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30" w:rsidRDefault="00F76F30">
      <w:pPr>
        <w:spacing w:after="0" w:line="259" w:lineRule="auto"/>
        <w:ind w:left="0" w:right="2" w:firstLine="0"/>
        <w:jc w:val="center"/>
        <w:rPr>
          <w:noProof/>
        </w:rPr>
      </w:pPr>
    </w:p>
    <w:p w:rsidR="00D86FC4" w:rsidRDefault="00434614">
      <w:pPr>
        <w:spacing w:after="0" w:line="259" w:lineRule="auto"/>
        <w:ind w:left="0" w:right="2" w:firstLine="0"/>
        <w:jc w:val="center"/>
      </w:pPr>
      <w:r w:rsidRPr="00434614">
        <w:rPr>
          <w:noProof/>
        </w:rPr>
        <w:drawing>
          <wp:inline distT="0" distB="0" distL="0" distR="0">
            <wp:extent cx="1823351" cy="1800000"/>
            <wp:effectExtent l="19050" t="0" r="5449" b="0"/>
            <wp:docPr id="13" name="Obraz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35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C4" w:rsidRDefault="00D86FC4">
      <w:pPr>
        <w:spacing w:after="0" w:line="259" w:lineRule="auto"/>
        <w:ind w:left="0" w:right="2" w:firstLine="0"/>
        <w:jc w:val="center"/>
      </w:pPr>
    </w:p>
    <w:p w:rsidR="00D86FC4" w:rsidRDefault="00D86FC4">
      <w:pPr>
        <w:spacing w:after="0" w:line="259" w:lineRule="auto"/>
        <w:ind w:left="1" w:right="0" w:firstLine="0"/>
        <w:jc w:val="center"/>
      </w:pPr>
    </w:p>
    <w:p w:rsidR="00D86FC4" w:rsidRDefault="00D86FC4">
      <w:pPr>
        <w:spacing w:after="70" w:line="259" w:lineRule="auto"/>
        <w:ind w:left="0" w:right="0" w:firstLine="0"/>
        <w:jc w:val="left"/>
      </w:pPr>
    </w:p>
    <w:p w:rsidR="00D86FC4" w:rsidRDefault="00A85B46">
      <w:pPr>
        <w:spacing w:after="0" w:line="259" w:lineRule="auto"/>
        <w:ind w:left="10" w:right="65" w:hanging="10"/>
        <w:jc w:val="center"/>
      </w:pPr>
      <w:r>
        <w:rPr>
          <w:rFonts w:ascii="Palatino Linotype" w:eastAsia="Palatino Linotype" w:hAnsi="Palatino Linotype" w:cs="Palatino Linotype"/>
          <w:b/>
          <w:sz w:val="32"/>
        </w:rPr>
        <w:t>K</w:t>
      </w:r>
      <w:r>
        <w:rPr>
          <w:rFonts w:ascii="Palatino Linotype" w:eastAsia="Palatino Linotype" w:hAnsi="Palatino Linotype" w:cs="Palatino Linotype"/>
          <w:b/>
          <w:sz w:val="26"/>
        </w:rPr>
        <w:t xml:space="preserve">OMENDA </w:t>
      </w:r>
      <w:r>
        <w:rPr>
          <w:rFonts w:ascii="Palatino Linotype" w:eastAsia="Palatino Linotype" w:hAnsi="Palatino Linotype" w:cs="Palatino Linotype"/>
          <w:b/>
          <w:sz w:val="32"/>
        </w:rPr>
        <w:t>P</w:t>
      </w:r>
      <w:r>
        <w:rPr>
          <w:rFonts w:ascii="Palatino Linotype" w:eastAsia="Palatino Linotype" w:hAnsi="Palatino Linotype" w:cs="Palatino Linotype"/>
          <w:b/>
          <w:sz w:val="26"/>
        </w:rPr>
        <w:t xml:space="preserve">OWIATOWA </w:t>
      </w:r>
      <w:r>
        <w:rPr>
          <w:rFonts w:ascii="Palatino Linotype" w:eastAsia="Palatino Linotype" w:hAnsi="Palatino Linotype" w:cs="Palatino Linotype"/>
          <w:b/>
          <w:sz w:val="32"/>
        </w:rPr>
        <w:t>P</w:t>
      </w:r>
      <w:r>
        <w:rPr>
          <w:rFonts w:ascii="Palatino Linotype" w:eastAsia="Palatino Linotype" w:hAnsi="Palatino Linotype" w:cs="Palatino Linotype"/>
          <w:b/>
          <w:sz w:val="26"/>
        </w:rPr>
        <w:t>OLICJI</w:t>
      </w:r>
    </w:p>
    <w:p w:rsidR="00D86FC4" w:rsidRDefault="00A85B46">
      <w:pPr>
        <w:spacing w:after="0" w:line="259" w:lineRule="auto"/>
        <w:ind w:left="10" w:right="65" w:hanging="10"/>
        <w:jc w:val="center"/>
      </w:pPr>
      <w:r>
        <w:rPr>
          <w:rFonts w:ascii="Palatino Linotype" w:eastAsia="Palatino Linotype" w:hAnsi="Palatino Linotype" w:cs="Palatino Linotype"/>
          <w:b/>
          <w:sz w:val="26"/>
        </w:rPr>
        <w:t xml:space="preserve">W </w:t>
      </w:r>
      <w:r w:rsidR="00112475">
        <w:rPr>
          <w:rFonts w:ascii="Palatino Linotype" w:eastAsia="Palatino Linotype" w:hAnsi="Palatino Linotype" w:cs="Palatino Linotype"/>
          <w:b/>
          <w:sz w:val="32"/>
        </w:rPr>
        <w:t>Łańcucie</w:t>
      </w:r>
    </w:p>
    <w:p w:rsidR="00112475" w:rsidRDefault="00112475">
      <w:pPr>
        <w:spacing w:after="0" w:line="259" w:lineRule="auto"/>
        <w:ind w:left="0" w:right="0" w:firstLine="0"/>
        <w:jc w:val="left"/>
        <w:rPr>
          <w:rFonts w:ascii="Palatino Linotype" w:eastAsia="Palatino Linotype" w:hAnsi="Palatino Linotype" w:cs="Palatino Linotype"/>
        </w:rPr>
      </w:pPr>
    </w:p>
    <w:p w:rsidR="00D86FC4" w:rsidRDefault="00A85B46">
      <w:pPr>
        <w:spacing w:after="0" w:line="259" w:lineRule="auto"/>
        <w:ind w:left="0" w:right="0" w:firstLine="0"/>
        <w:jc w:val="left"/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</w:p>
    <w:p w:rsidR="00D86FC4" w:rsidRDefault="00D86FC4">
      <w:pPr>
        <w:spacing w:after="0" w:line="259" w:lineRule="auto"/>
        <w:ind w:left="0" w:right="0" w:firstLine="0"/>
        <w:jc w:val="left"/>
      </w:pPr>
    </w:p>
    <w:p w:rsidR="00D86FC4" w:rsidRDefault="00D86FC4">
      <w:pPr>
        <w:spacing w:after="310" w:line="259" w:lineRule="auto"/>
        <w:ind w:left="0" w:right="0" w:firstLine="0"/>
        <w:jc w:val="left"/>
      </w:pPr>
    </w:p>
    <w:p w:rsidR="00D86FC4" w:rsidRDefault="00A85B46">
      <w:pPr>
        <w:spacing w:after="0" w:line="259" w:lineRule="auto"/>
        <w:ind w:left="0" w:right="69" w:firstLine="0"/>
        <w:jc w:val="center"/>
      </w:pPr>
      <w:r>
        <w:rPr>
          <w:rFonts w:ascii="Palatino Linotype" w:eastAsia="Palatino Linotype" w:hAnsi="Palatino Linotype" w:cs="Palatino Linotype"/>
          <w:b/>
          <w:sz w:val="56"/>
          <w:u w:val="single" w:color="000000"/>
        </w:rPr>
        <w:t>SPRAWOZDANIE ROCZNE</w:t>
      </w:r>
    </w:p>
    <w:p w:rsidR="00D86FC4" w:rsidRDefault="00D86FC4">
      <w:pPr>
        <w:spacing w:after="0" w:line="259" w:lineRule="auto"/>
        <w:ind w:left="77" w:right="0" w:firstLine="0"/>
        <w:jc w:val="center"/>
      </w:pPr>
    </w:p>
    <w:p w:rsidR="00D86FC4" w:rsidRDefault="00A85B46">
      <w:pPr>
        <w:spacing w:after="0" w:line="250" w:lineRule="auto"/>
        <w:ind w:left="257" w:right="315" w:hanging="10"/>
        <w:jc w:val="center"/>
      </w:pPr>
      <w:r>
        <w:rPr>
          <w:rFonts w:ascii="Palatino Linotype" w:eastAsia="Palatino Linotype" w:hAnsi="Palatino Linotype" w:cs="Palatino Linotype"/>
          <w:b/>
          <w:sz w:val="56"/>
        </w:rPr>
        <w:t xml:space="preserve">z działalności </w:t>
      </w:r>
    </w:p>
    <w:p w:rsidR="009770B1" w:rsidRDefault="00A85B46">
      <w:pPr>
        <w:spacing w:after="0" w:line="250" w:lineRule="auto"/>
        <w:ind w:left="257" w:right="28" w:hanging="10"/>
        <w:jc w:val="center"/>
        <w:rPr>
          <w:rFonts w:ascii="Palatino Linotype" w:eastAsia="Palatino Linotype" w:hAnsi="Palatino Linotype" w:cs="Palatino Linotype"/>
          <w:b/>
          <w:sz w:val="56"/>
        </w:rPr>
      </w:pPr>
      <w:r>
        <w:rPr>
          <w:rFonts w:ascii="Palatino Linotype" w:eastAsia="Palatino Linotype" w:hAnsi="Palatino Linotype" w:cs="Palatino Linotype"/>
          <w:b/>
          <w:sz w:val="56"/>
        </w:rPr>
        <w:t xml:space="preserve">Komendanta Powiatowego Policji  </w:t>
      </w:r>
    </w:p>
    <w:p w:rsidR="00D86FC4" w:rsidRDefault="00A85B46" w:rsidP="00C805A8">
      <w:pPr>
        <w:spacing w:after="0" w:line="250" w:lineRule="auto"/>
        <w:ind w:left="142" w:right="28" w:hanging="10"/>
        <w:jc w:val="center"/>
      </w:pPr>
      <w:r>
        <w:rPr>
          <w:rFonts w:ascii="Palatino Linotype" w:eastAsia="Palatino Linotype" w:hAnsi="Palatino Linotype" w:cs="Palatino Linotype"/>
          <w:b/>
          <w:sz w:val="56"/>
        </w:rPr>
        <w:t xml:space="preserve">w </w:t>
      </w:r>
      <w:r w:rsidR="00112475">
        <w:rPr>
          <w:rFonts w:ascii="Palatino Linotype" w:eastAsia="Palatino Linotype" w:hAnsi="Palatino Linotype" w:cs="Palatino Linotype"/>
          <w:b/>
          <w:sz w:val="56"/>
        </w:rPr>
        <w:t>Łańcucie</w:t>
      </w:r>
    </w:p>
    <w:p w:rsidR="00D86FC4" w:rsidRDefault="00D86FC4">
      <w:pPr>
        <w:spacing w:after="0" w:line="259" w:lineRule="auto"/>
        <w:ind w:left="77" w:right="0" w:firstLine="0"/>
        <w:jc w:val="center"/>
      </w:pPr>
    </w:p>
    <w:p w:rsidR="00112475" w:rsidRDefault="00A85B46">
      <w:pPr>
        <w:spacing w:after="0" w:line="250" w:lineRule="auto"/>
        <w:ind w:left="257" w:right="170" w:hanging="10"/>
        <w:jc w:val="center"/>
        <w:rPr>
          <w:rFonts w:ascii="Palatino Linotype" w:eastAsia="Palatino Linotype" w:hAnsi="Palatino Linotype" w:cs="Palatino Linotype"/>
          <w:b/>
          <w:sz w:val="56"/>
        </w:rPr>
      </w:pPr>
      <w:r>
        <w:rPr>
          <w:rFonts w:ascii="Palatino Linotype" w:eastAsia="Palatino Linotype" w:hAnsi="Palatino Linotype" w:cs="Palatino Linotype"/>
          <w:b/>
          <w:sz w:val="56"/>
        </w:rPr>
        <w:t xml:space="preserve">na terenie powiatu </w:t>
      </w:r>
      <w:r w:rsidR="00112475">
        <w:rPr>
          <w:rFonts w:ascii="Palatino Linotype" w:eastAsia="Palatino Linotype" w:hAnsi="Palatino Linotype" w:cs="Palatino Linotype"/>
          <w:b/>
          <w:sz w:val="56"/>
        </w:rPr>
        <w:t xml:space="preserve">łańcuckiego </w:t>
      </w:r>
    </w:p>
    <w:p w:rsidR="00D86FC4" w:rsidRDefault="00A85B46">
      <w:pPr>
        <w:spacing w:after="0" w:line="250" w:lineRule="auto"/>
        <w:ind w:left="257" w:right="170" w:hanging="10"/>
        <w:jc w:val="center"/>
      </w:pPr>
      <w:r>
        <w:rPr>
          <w:rFonts w:ascii="Palatino Linotype" w:eastAsia="Palatino Linotype" w:hAnsi="Palatino Linotype" w:cs="Palatino Linotype"/>
          <w:b/>
          <w:sz w:val="56"/>
        </w:rPr>
        <w:t>za 201</w:t>
      </w:r>
      <w:r w:rsidR="00965F38">
        <w:rPr>
          <w:rFonts w:ascii="Palatino Linotype" w:eastAsia="Palatino Linotype" w:hAnsi="Palatino Linotype" w:cs="Palatino Linotype"/>
          <w:b/>
          <w:sz w:val="56"/>
        </w:rPr>
        <w:t>5</w:t>
      </w:r>
      <w:r>
        <w:rPr>
          <w:rFonts w:ascii="Palatino Linotype" w:eastAsia="Palatino Linotype" w:hAnsi="Palatino Linotype" w:cs="Palatino Linotype"/>
          <w:b/>
          <w:sz w:val="56"/>
        </w:rPr>
        <w:t xml:space="preserve"> rok. </w:t>
      </w:r>
    </w:p>
    <w:p w:rsidR="00D86FC4" w:rsidRDefault="00D86FC4">
      <w:pPr>
        <w:spacing w:after="0" w:line="259" w:lineRule="auto"/>
        <w:ind w:left="0" w:right="0" w:firstLine="0"/>
        <w:jc w:val="left"/>
      </w:pPr>
    </w:p>
    <w:p w:rsidR="00D86FC4" w:rsidRDefault="00D86FC4">
      <w:pPr>
        <w:spacing w:after="0" w:line="259" w:lineRule="auto"/>
        <w:ind w:left="0" w:right="0" w:firstLine="0"/>
        <w:jc w:val="left"/>
        <w:rPr>
          <w:rFonts w:ascii="Palatino Linotype" w:eastAsia="Palatino Linotype" w:hAnsi="Palatino Linotype" w:cs="Palatino Linotype"/>
        </w:rPr>
      </w:pPr>
    </w:p>
    <w:p w:rsidR="00112475" w:rsidRDefault="00112475">
      <w:pPr>
        <w:spacing w:after="0" w:line="259" w:lineRule="auto"/>
        <w:ind w:left="0" w:right="0" w:firstLine="0"/>
        <w:jc w:val="left"/>
      </w:pPr>
    </w:p>
    <w:p w:rsidR="00D86FC4" w:rsidRDefault="00D86FC4">
      <w:pPr>
        <w:spacing w:after="0" w:line="259" w:lineRule="auto"/>
        <w:ind w:left="0" w:right="0" w:firstLine="0"/>
        <w:jc w:val="left"/>
      </w:pPr>
    </w:p>
    <w:p w:rsidR="00D86FC4" w:rsidRDefault="00D86FC4">
      <w:pPr>
        <w:spacing w:after="0" w:line="259" w:lineRule="auto"/>
        <w:ind w:left="0" w:right="0" w:firstLine="0"/>
        <w:jc w:val="left"/>
      </w:pPr>
    </w:p>
    <w:p w:rsidR="00D86FC4" w:rsidRDefault="00D86FC4">
      <w:pPr>
        <w:spacing w:after="0" w:line="259" w:lineRule="auto"/>
        <w:ind w:left="0" w:right="2" w:firstLine="0"/>
        <w:jc w:val="center"/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3672F4" w:rsidRDefault="003672F4">
      <w:pPr>
        <w:spacing w:after="26" w:line="259" w:lineRule="auto"/>
        <w:ind w:left="0" w:right="63" w:firstLine="0"/>
        <w:jc w:val="center"/>
        <w:rPr>
          <w:b/>
          <w:u w:val="single" w:color="000000"/>
        </w:rPr>
      </w:pPr>
    </w:p>
    <w:p w:rsidR="00D86FC4" w:rsidRDefault="00A85B46">
      <w:pPr>
        <w:spacing w:after="26" w:line="259" w:lineRule="auto"/>
        <w:ind w:left="0" w:right="63" w:firstLine="0"/>
        <w:jc w:val="center"/>
      </w:pPr>
      <w:r>
        <w:rPr>
          <w:b/>
          <w:u w:val="single" w:color="000000"/>
        </w:rPr>
        <w:lastRenderedPageBreak/>
        <w:t>INFORMACJA</w:t>
      </w:r>
    </w:p>
    <w:p w:rsidR="00D86FC4" w:rsidRDefault="00A85B46">
      <w:pPr>
        <w:spacing w:after="4" w:line="270" w:lineRule="auto"/>
        <w:ind w:left="2391" w:right="44" w:hanging="10"/>
      </w:pPr>
      <w:r>
        <w:rPr>
          <w:b/>
        </w:rPr>
        <w:t xml:space="preserve">o stanie porządku i bezpieczeństwa publicznego </w:t>
      </w:r>
    </w:p>
    <w:p w:rsidR="00D86FC4" w:rsidRDefault="00A85B46">
      <w:pPr>
        <w:spacing w:after="4" w:line="270" w:lineRule="auto"/>
        <w:ind w:left="2559" w:right="44" w:hanging="10"/>
        <w:rPr>
          <w:b/>
        </w:rPr>
      </w:pPr>
      <w:r>
        <w:rPr>
          <w:b/>
        </w:rPr>
        <w:t xml:space="preserve">na terenie powiatu </w:t>
      </w:r>
      <w:r w:rsidR="00C6507B">
        <w:rPr>
          <w:b/>
        </w:rPr>
        <w:t>ła</w:t>
      </w:r>
      <w:r w:rsidR="00434614">
        <w:rPr>
          <w:b/>
        </w:rPr>
        <w:t>ńcuckiego</w:t>
      </w:r>
      <w:r>
        <w:rPr>
          <w:b/>
        </w:rPr>
        <w:t xml:space="preserve"> za 201</w:t>
      </w:r>
      <w:r w:rsidR="00965F38">
        <w:rPr>
          <w:b/>
        </w:rPr>
        <w:t>5</w:t>
      </w:r>
      <w:r>
        <w:rPr>
          <w:b/>
        </w:rPr>
        <w:t xml:space="preserve"> r. </w:t>
      </w:r>
    </w:p>
    <w:p w:rsidR="00B27A44" w:rsidRDefault="00B27A44">
      <w:pPr>
        <w:spacing w:after="4" w:line="270" w:lineRule="auto"/>
        <w:ind w:left="2559" w:right="44" w:hanging="10"/>
      </w:pPr>
    </w:p>
    <w:p w:rsidR="00D86FC4" w:rsidRDefault="00A85B46" w:rsidP="00B27A44">
      <w:pPr>
        <w:spacing w:after="10" w:line="249" w:lineRule="auto"/>
        <w:ind w:left="718" w:right="0" w:hanging="10"/>
        <w:jc w:val="left"/>
      </w:pPr>
      <w:r>
        <w:rPr>
          <w:b/>
          <w:u w:val="single" w:color="000000"/>
        </w:rPr>
        <w:t>Ogólna charakterystyka obszaru.</w:t>
      </w:r>
    </w:p>
    <w:p w:rsidR="00D86FC4" w:rsidRDefault="00D86FC4">
      <w:pPr>
        <w:spacing w:after="0" w:line="259" w:lineRule="auto"/>
        <w:ind w:left="0" w:right="0" w:firstLine="0"/>
        <w:jc w:val="left"/>
      </w:pPr>
    </w:p>
    <w:p w:rsidR="00D86FC4" w:rsidRDefault="00A85B46" w:rsidP="00112475">
      <w:pPr>
        <w:spacing w:after="117"/>
        <w:ind w:left="0" w:right="53" w:firstLine="708"/>
      </w:pPr>
      <w:r>
        <w:t xml:space="preserve">Komenda Powiatowa Policji w </w:t>
      </w:r>
      <w:r w:rsidR="00112475">
        <w:t>Łańcucie</w:t>
      </w:r>
      <w:r>
        <w:t xml:space="preserve"> swoim zasięgiem terytorialnym obejmuje obszar administracyjny powiatu </w:t>
      </w:r>
      <w:r w:rsidR="00112475">
        <w:t>łańcucki</w:t>
      </w:r>
      <w:r>
        <w:t xml:space="preserve">ego województwa podkarpackiego. Powiat </w:t>
      </w:r>
      <w:r w:rsidR="00112475">
        <w:t>łańcuck</w:t>
      </w:r>
      <w:r>
        <w:t xml:space="preserve">i położony jest w </w:t>
      </w:r>
      <w:r w:rsidR="00112475">
        <w:t>centralnej części</w:t>
      </w:r>
      <w:r>
        <w:t xml:space="preserve"> województw</w:t>
      </w:r>
      <w:r w:rsidR="00112475">
        <w:t>a</w:t>
      </w:r>
      <w:r>
        <w:t xml:space="preserve"> podkarpacki</w:t>
      </w:r>
      <w:r w:rsidR="00112475">
        <w:t>ego</w:t>
      </w:r>
      <w:r>
        <w:t xml:space="preserve">. </w:t>
      </w:r>
      <w:r w:rsidR="00112475" w:rsidRPr="00112475">
        <w:t>Teren powiatu przecina międzynarodowa droga tranzytowa E 40 między Niemcami a Ukrainą z licznymi odgałęzieniami: na południowy wschód w kierunku Kańczugi E 881, na południowy zachód w kierunku Dynowa E 887, na północny wschód w kierunku Leżajska E 877, na północny zachód w kierunku Sokołowa Mołopolskiego E 876 oraz magistrala kolejowa z Wrocławia do Przemyśla, a dalej do Kijowa. Stolicą powiatu jest miasto Łańcut, siedziba władz powiatowych, gminnych i miejskich.</w:t>
      </w:r>
      <w:r w:rsidR="00C30E74">
        <w:t xml:space="preserve"> </w:t>
      </w:r>
      <w:r>
        <w:t xml:space="preserve">Terytorialnie powiat swoim zasięgiem obejmuje </w:t>
      </w:r>
      <w:r w:rsidR="00112475">
        <w:t>7</w:t>
      </w:r>
      <w:r>
        <w:t xml:space="preserve"> gmin; </w:t>
      </w:r>
      <w:r w:rsidR="00112475">
        <w:t>1</w:t>
      </w:r>
      <w:r>
        <w:t xml:space="preserve"> gmin</w:t>
      </w:r>
      <w:r w:rsidR="00112475">
        <w:t>ę</w:t>
      </w:r>
      <w:r>
        <w:t xml:space="preserve"> miejsk</w:t>
      </w:r>
      <w:r w:rsidR="00112475">
        <w:t>ą</w:t>
      </w:r>
      <w:r>
        <w:t xml:space="preserve">; </w:t>
      </w:r>
      <w:r w:rsidR="00112475">
        <w:t>Łańcut</w:t>
      </w:r>
      <w:r>
        <w:t xml:space="preserve"> oraz </w:t>
      </w:r>
      <w:r w:rsidR="00112475">
        <w:t>6</w:t>
      </w:r>
      <w:r>
        <w:t xml:space="preserve"> gmin wiejskich; </w:t>
      </w:r>
      <w:r w:rsidR="00112475">
        <w:t>Białobrzegi, Czarna, Łańcut, Markowa, Rakszawa i Żołynia.</w:t>
      </w:r>
    </w:p>
    <w:p w:rsidR="00D86FC4" w:rsidRDefault="00A85B46" w:rsidP="00A671A9">
      <w:pPr>
        <w:ind w:left="0" w:right="53" w:firstLine="852"/>
      </w:pPr>
      <w:r>
        <w:t xml:space="preserve">Obszar powiatu wynosi </w:t>
      </w:r>
      <w:r w:rsidR="00112475">
        <w:t>prawie 452</w:t>
      </w:r>
      <w:r>
        <w:t xml:space="preserve"> km</w:t>
      </w:r>
      <w:r>
        <w:rPr>
          <w:vertAlign w:val="superscript"/>
        </w:rPr>
        <w:t>2</w:t>
      </w:r>
      <w:r>
        <w:t xml:space="preserve">, co stanowi </w:t>
      </w:r>
      <w:r w:rsidR="00642FAF">
        <w:t>2,5</w:t>
      </w:r>
      <w:r>
        <w:t xml:space="preserve"> % powierzchni województwa podkarpackiego, zamieszk</w:t>
      </w:r>
      <w:r w:rsidR="00112475">
        <w:t>ały przez</w:t>
      </w:r>
      <w:r>
        <w:t xml:space="preserve"> ok. </w:t>
      </w:r>
      <w:r w:rsidR="00112475">
        <w:t>80</w:t>
      </w:r>
      <w:r w:rsidR="00A671A9">
        <w:t xml:space="preserve"> tys. osób, z czego 77</w:t>
      </w:r>
      <w:r>
        <w:t xml:space="preserve"> % na terenach wiejskich. </w:t>
      </w:r>
      <w:r w:rsidR="00A671A9" w:rsidRPr="00A671A9">
        <w:t>Powiat Łańcucki położony jest na skraju Pogórza Karpackiego i Niziny Sandomierskiej. Powoduje to zróżnicowane ukształtowanie terenu od równin w północnej jego części po górzyste tereny na południu. Przez teren powiatu przepływa rzeka Wisłok niewątpliwie podnosząc walory krajobrazowe okolic Łańcuta. Ponad 20% powierzchni pokryte jest lasami i gruntami leśnymi.</w:t>
      </w:r>
    </w:p>
    <w:p w:rsidR="00D86FC4" w:rsidRDefault="00D86FC4">
      <w:pPr>
        <w:spacing w:after="31" w:line="259" w:lineRule="auto"/>
        <w:ind w:left="0" w:right="0" w:firstLine="0"/>
        <w:jc w:val="left"/>
      </w:pPr>
    </w:p>
    <w:p w:rsidR="00D86FC4" w:rsidRDefault="00A85B46" w:rsidP="00B27A44">
      <w:pPr>
        <w:spacing w:after="10" w:line="249" w:lineRule="auto"/>
        <w:ind w:left="709" w:right="0" w:hanging="10"/>
        <w:jc w:val="left"/>
      </w:pPr>
      <w:r>
        <w:rPr>
          <w:b/>
          <w:u w:val="single" w:color="000000"/>
        </w:rPr>
        <w:t>Charakterystyka zagrożeń:</w:t>
      </w:r>
    </w:p>
    <w:p w:rsidR="00D86FC4" w:rsidRDefault="00D86FC4" w:rsidP="00B27A44">
      <w:pPr>
        <w:spacing w:after="26" w:line="259" w:lineRule="auto"/>
        <w:ind w:left="709" w:right="0" w:firstLine="0"/>
        <w:jc w:val="left"/>
      </w:pPr>
    </w:p>
    <w:p w:rsidR="00D86FC4" w:rsidRDefault="00A85B46" w:rsidP="00B27A44">
      <w:pPr>
        <w:numPr>
          <w:ilvl w:val="0"/>
          <w:numId w:val="1"/>
        </w:numPr>
        <w:spacing w:after="4" w:line="270" w:lineRule="auto"/>
        <w:ind w:left="709" w:right="44" w:hanging="307"/>
      </w:pPr>
      <w:r>
        <w:rPr>
          <w:b/>
        </w:rPr>
        <w:t xml:space="preserve">Zagrożenia kryminalne. </w:t>
      </w:r>
    </w:p>
    <w:p w:rsidR="00D86FC4" w:rsidRDefault="00D86FC4">
      <w:pPr>
        <w:spacing w:after="0" w:line="259" w:lineRule="auto"/>
        <w:ind w:left="852" w:right="0" w:firstLine="0"/>
        <w:jc w:val="left"/>
      </w:pPr>
    </w:p>
    <w:p w:rsidR="00D86FC4" w:rsidRDefault="00A85B46">
      <w:pPr>
        <w:ind w:left="0" w:right="53" w:firstLine="852"/>
      </w:pPr>
      <w:r>
        <w:t xml:space="preserve">Według danych statystycznych ogólna liczba przestępstw stwierdzonych na terenie powiatu </w:t>
      </w:r>
      <w:r w:rsidR="00A671A9">
        <w:t>łańcuckiego w 201</w:t>
      </w:r>
      <w:r w:rsidR="008B6D47">
        <w:t>5</w:t>
      </w:r>
      <w:r w:rsidR="00A671A9">
        <w:t xml:space="preserve"> roku</w:t>
      </w:r>
      <w:r w:rsidR="00A53594">
        <w:t xml:space="preserve"> </w:t>
      </w:r>
      <w:r w:rsidR="00A671A9">
        <w:t xml:space="preserve">wyniosła </w:t>
      </w:r>
      <w:r w:rsidR="008B6D47">
        <w:t>916</w:t>
      </w:r>
      <w:r w:rsidR="00A671A9">
        <w:t xml:space="preserve">, czyli </w:t>
      </w:r>
      <w:r>
        <w:t xml:space="preserve">zmniejszyła się o </w:t>
      </w:r>
      <w:r w:rsidR="008B6D47">
        <w:t>117</w:t>
      </w:r>
      <w:r w:rsidR="00A671A9" w:rsidRPr="008E7DF5">
        <w:t xml:space="preserve"> w porównaniu </w:t>
      </w:r>
      <w:r w:rsidR="009B30EC">
        <w:t xml:space="preserve">  </w:t>
      </w:r>
      <w:r w:rsidR="00A671A9" w:rsidRPr="008E7DF5">
        <w:t>z rokiem 201</w:t>
      </w:r>
      <w:r w:rsidR="008B6D47">
        <w:t>4</w:t>
      </w:r>
      <w:r w:rsidR="00A671A9">
        <w:rPr>
          <w:b/>
        </w:rPr>
        <w:t xml:space="preserve">, </w:t>
      </w:r>
      <w:r w:rsidR="008E7DF5">
        <w:t>kiedy stwierdzono ich 1</w:t>
      </w:r>
      <w:r w:rsidR="008B6D47">
        <w:t>033</w:t>
      </w:r>
      <w:r w:rsidR="008E7DF5">
        <w:t xml:space="preserve">. </w:t>
      </w:r>
      <w:r w:rsidR="00DC4948">
        <w:t>W</w:t>
      </w:r>
      <w:r>
        <w:t>skaźnik wykrywalności</w:t>
      </w:r>
      <w:r w:rsidR="00DC4948">
        <w:t xml:space="preserve"> w roku ubiegłym</w:t>
      </w:r>
      <w:r>
        <w:t xml:space="preserve"> wyniósł </w:t>
      </w:r>
      <w:r w:rsidRPr="00E806B3">
        <w:t>7</w:t>
      </w:r>
      <w:r w:rsidR="008B6D47">
        <w:t>5,4</w:t>
      </w:r>
      <w:r w:rsidR="00C805A8">
        <w:t xml:space="preserve"> %.</w:t>
      </w:r>
    </w:p>
    <w:p w:rsidR="00A53594" w:rsidRPr="00E806B3" w:rsidRDefault="00A53594">
      <w:pPr>
        <w:ind w:left="0" w:right="53" w:firstLine="852"/>
      </w:pPr>
    </w:p>
    <w:tbl>
      <w:tblPr>
        <w:tblStyle w:val="TableGrid"/>
        <w:tblW w:w="5000" w:type="pct"/>
        <w:jc w:val="center"/>
        <w:tblInd w:w="0" w:type="dxa"/>
        <w:tblCellMar>
          <w:top w:w="13" w:type="dxa"/>
          <w:left w:w="115" w:type="dxa"/>
          <w:right w:w="115" w:type="dxa"/>
        </w:tblCellMar>
        <w:tblLook w:val="04A0"/>
      </w:tblPr>
      <w:tblGrid>
        <w:gridCol w:w="1550"/>
        <w:gridCol w:w="1553"/>
        <w:gridCol w:w="1549"/>
        <w:gridCol w:w="1551"/>
        <w:gridCol w:w="1549"/>
        <w:gridCol w:w="1548"/>
      </w:tblGrid>
      <w:tr w:rsidR="003755DC" w:rsidRPr="00A53594" w:rsidTr="008B6D47">
        <w:trPr>
          <w:trHeight w:val="567"/>
          <w:jc w:val="center"/>
        </w:trPr>
        <w:tc>
          <w:tcPr>
            <w:tcW w:w="1668" w:type="pct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55DC" w:rsidRPr="00A53594" w:rsidRDefault="003755DC" w:rsidP="00E806B3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A53594">
              <w:rPr>
                <w:sz w:val="24"/>
              </w:rPr>
              <w:t>Przestępstwa stwierdzone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DC" w:rsidRPr="00A53594" w:rsidRDefault="003755DC" w:rsidP="00E806B3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A53594">
              <w:rPr>
                <w:sz w:val="24"/>
              </w:rPr>
              <w:t>Przestępstwa wykryte</w:t>
            </w: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5DC" w:rsidRPr="00A53594" w:rsidRDefault="003755DC" w:rsidP="00E806B3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A53594">
              <w:rPr>
                <w:sz w:val="24"/>
              </w:rPr>
              <w:t>Wskaźnik wykrywalności</w:t>
            </w:r>
          </w:p>
        </w:tc>
      </w:tr>
      <w:tr w:rsidR="008B6D47" w:rsidRPr="008B6D47" w:rsidTr="008B6D47">
        <w:trPr>
          <w:trHeight w:val="567"/>
          <w:jc w:val="center"/>
        </w:trPr>
        <w:tc>
          <w:tcPr>
            <w:tcW w:w="83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B6D47" w:rsidRPr="008B6D47" w:rsidRDefault="008B6D47" w:rsidP="00E45128">
            <w:pPr>
              <w:spacing w:after="0" w:line="259" w:lineRule="auto"/>
              <w:ind w:left="2" w:right="0" w:firstLine="0"/>
              <w:jc w:val="center"/>
            </w:pPr>
            <w:r w:rsidRPr="008B6D47">
              <w:t>2014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47" w:rsidRPr="008B6D47" w:rsidRDefault="008B6D47" w:rsidP="00E45128">
            <w:pPr>
              <w:spacing w:after="0" w:line="259" w:lineRule="auto"/>
              <w:ind w:left="2" w:right="0" w:firstLine="0"/>
              <w:jc w:val="center"/>
            </w:pPr>
            <w:r>
              <w:t>2015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47" w:rsidRPr="008B6D47" w:rsidRDefault="008B6D47" w:rsidP="00E45128">
            <w:pPr>
              <w:spacing w:after="0" w:line="259" w:lineRule="auto"/>
              <w:ind w:left="2" w:right="0" w:firstLine="0"/>
              <w:jc w:val="center"/>
            </w:pPr>
            <w:r w:rsidRPr="008B6D47">
              <w:t>2014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47" w:rsidRPr="008B6D47" w:rsidRDefault="008B6D47" w:rsidP="00E45128">
            <w:pPr>
              <w:spacing w:after="0" w:line="259" w:lineRule="auto"/>
              <w:ind w:left="2" w:right="0" w:firstLine="0"/>
              <w:jc w:val="center"/>
            </w:pPr>
            <w:r>
              <w:t>2015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47" w:rsidRPr="008B6D47" w:rsidRDefault="008B6D47" w:rsidP="003755DC">
            <w:pPr>
              <w:spacing w:after="0" w:line="259" w:lineRule="auto"/>
              <w:ind w:left="0" w:right="0" w:firstLine="0"/>
              <w:jc w:val="center"/>
            </w:pPr>
            <w:r>
              <w:t>2014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47" w:rsidRPr="008B6D47" w:rsidRDefault="008B6D47" w:rsidP="00E45128">
            <w:pPr>
              <w:spacing w:after="0" w:line="259" w:lineRule="auto"/>
              <w:ind w:left="0" w:right="0" w:firstLine="0"/>
              <w:jc w:val="center"/>
            </w:pPr>
            <w:r>
              <w:t>2015</w:t>
            </w:r>
          </w:p>
        </w:tc>
      </w:tr>
      <w:tr w:rsidR="008B6D47" w:rsidRPr="008B6D47" w:rsidTr="008B6D47">
        <w:trPr>
          <w:trHeight w:val="567"/>
          <w:jc w:val="center"/>
        </w:trPr>
        <w:tc>
          <w:tcPr>
            <w:tcW w:w="833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8B6D47" w:rsidRPr="008B6D47" w:rsidRDefault="008B6D47" w:rsidP="00E45128">
            <w:pPr>
              <w:spacing w:after="0" w:line="259" w:lineRule="auto"/>
              <w:ind w:left="2" w:right="0" w:firstLine="0"/>
              <w:jc w:val="center"/>
            </w:pPr>
            <w:r w:rsidRPr="008B6D47">
              <w:t>1033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6D47" w:rsidRPr="008B6D47" w:rsidRDefault="008B6D47" w:rsidP="00E45128">
            <w:pPr>
              <w:spacing w:after="0" w:line="259" w:lineRule="auto"/>
              <w:ind w:left="2" w:right="0" w:firstLine="0"/>
              <w:jc w:val="center"/>
            </w:pPr>
            <w:r>
              <w:t>916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47" w:rsidRPr="008B6D47" w:rsidRDefault="008B6D47" w:rsidP="00E45128">
            <w:pPr>
              <w:spacing w:after="0" w:line="259" w:lineRule="auto"/>
              <w:ind w:left="2" w:right="0" w:firstLine="0"/>
              <w:jc w:val="center"/>
            </w:pPr>
            <w:r w:rsidRPr="008B6D47">
              <w:t>828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47" w:rsidRPr="008B6D47" w:rsidRDefault="008B6D47" w:rsidP="00E45128">
            <w:pPr>
              <w:spacing w:after="0" w:line="259" w:lineRule="auto"/>
              <w:ind w:left="2" w:right="0" w:firstLine="0"/>
              <w:jc w:val="center"/>
            </w:pPr>
            <w:r>
              <w:t>695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47" w:rsidRPr="008B6D47" w:rsidRDefault="008B6D47" w:rsidP="003755DC">
            <w:pPr>
              <w:spacing w:after="0" w:line="259" w:lineRule="auto"/>
              <w:ind w:left="0" w:right="0" w:firstLine="0"/>
              <w:jc w:val="center"/>
            </w:pPr>
            <w:r>
              <w:t>78,3 %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D47" w:rsidRPr="008B6D47" w:rsidRDefault="008B6D47" w:rsidP="00E45128">
            <w:pPr>
              <w:spacing w:after="0" w:line="259" w:lineRule="auto"/>
              <w:ind w:left="0" w:right="0" w:firstLine="0"/>
              <w:jc w:val="center"/>
            </w:pPr>
            <w:r>
              <w:t>75,4%</w:t>
            </w:r>
          </w:p>
        </w:tc>
      </w:tr>
    </w:tbl>
    <w:p w:rsidR="00D86FC4" w:rsidRDefault="00D86FC4">
      <w:pPr>
        <w:spacing w:after="0" w:line="259" w:lineRule="auto"/>
        <w:ind w:left="0" w:right="0" w:firstLine="0"/>
        <w:jc w:val="left"/>
        <w:rPr>
          <w:b/>
        </w:rPr>
      </w:pPr>
    </w:p>
    <w:p w:rsidR="00C82709" w:rsidRDefault="00C82709" w:rsidP="00E32C81">
      <w:pPr>
        <w:spacing w:after="0" w:line="259" w:lineRule="auto"/>
        <w:ind w:left="0" w:right="0" w:firstLine="0"/>
        <w:jc w:val="center"/>
      </w:pPr>
    </w:p>
    <w:p w:rsidR="009A3FB6" w:rsidRDefault="00E45128" w:rsidP="00E32C81">
      <w:pPr>
        <w:spacing w:after="0" w:line="259" w:lineRule="auto"/>
        <w:ind w:left="0" w:right="0" w:firstLine="0"/>
        <w:jc w:val="center"/>
      </w:pPr>
      <w:r w:rsidRPr="00E45128">
        <w:rPr>
          <w:noProof/>
        </w:rPr>
        <w:lastRenderedPageBreak/>
        <w:drawing>
          <wp:inline distT="0" distB="0" distL="0" distR="0">
            <wp:extent cx="5763630" cy="3240000"/>
            <wp:effectExtent l="0" t="0" r="0" b="0"/>
            <wp:docPr id="16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3E28" w:rsidRDefault="00523E28" w:rsidP="00E32C81">
      <w:pPr>
        <w:spacing w:after="0" w:line="259" w:lineRule="auto"/>
        <w:ind w:left="0" w:right="0" w:firstLine="0"/>
        <w:jc w:val="center"/>
      </w:pPr>
    </w:p>
    <w:p w:rsidR="00363F35" w:rsidRDefault="00523E28" w:rsidP="00363F35">
      <w:pPr>
        <w:spacing w:after="101" w:line="270" w:lineRule="auto"/>
        <w:ind w:left="-5" w:right="44" w:hanging="10"/>
        <w:jc w:val="center"/>
        <w:rPr>
          <w:b/>
          <w:noProof/>
        </w:rPr>
      </w:pPr>
      <w:r w:rsidRPr="00523E28">
        <w:rPr>
          <w:b/>
          <w:noProof/>
        </w:rPr>
        <w:drawing>
          <wp:inline distT="0" distB="0" distL="0" distR="0">
            <wp:extent cx="5760000" cy="3242930"/>
            <wp:effectExtent l="19050" t="0" r="0" b="0"/>
            <wp:docPr id="1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6FC4" w:rsidRDefault="00D86FC4">
      <w:pPr>
        <w:spacing w:after="26" w:line="259" w:lineRule="auto"/>
        <w:ind w:left="0" w:right="0" w:firstLine="0"/>
        <w:jc w:val="left"/>
      </w:pPr>
    </w:p>
    <w:p w:rsidR="00E72608" w:rsidRDefault="00E72608" w:rsidP="004D634D">
      <w:pPr>
        <w:spacing w:after="26" w:line="259" w:lineRule="auto"/>
        <w:ind w:left="0" w:right="0" w:firstLine="709"/>
      </w:pPr>
      <w:r>
        <w:t xml:space="preserve">Porównanie ilości przestępstw stwierdzonych na przestrzeni ostatnich 10 lat jednoznacznie wskazuje, że rok ubiegły pod tym względem był wyjątkowy, stwierdzono ich najmniej – </w:t>
      </w:r>
      <w:r w:rsidR="00523E28">
        <w:t>916</w:t>
      </w:r>
      <w:r>
        <w:t>. Z kolei najwięcej stwierdzono w 2012 roku – 1636 przestępstw.</w:t>
      </w:r>
    </w:p>
    <w:p w:rsidR="00E72608" w:rsidRDefault="00E72608" w:rsidP="00E72608">
      <w:pPr>
        <w:spacing w:after="26" w:line="259" w:lineRule="auto"/>
        <w:ind w:left="0" w:right="0" w:firstLine="709"/>
        <w:jc w:val="left"/>
      </w:pPr>
    </w:p>
    <w:p w:rsidR="00D56AB5" w:rsidRDefault="00A32906" w:rsidP="00D56AB5">
      <w:pPr>
        <w:spacing w:after="26" w:line="259" w:lineRule="auto"/>
        <w:ind w:left="0" w:right="0" w:firstLine="0"/>
        <w:jc w:val="center"/>
        <w:rPr>
          <w:b/>
        </w:rPr>
      </w:pPr>
      <w:r>
        <w:rPr>
          <w:b/>
        </w:rPr>
        <w:t>Kategorie przestępstw stwierdzonych w 201</w:t>
      </w:r>
      <w:r w:rsidR="00114DD8">
        <w:rPr>
          <w:b/>
        </w:rPr>
        <w:t>5</w:t>
      </w:r>
      <w:r>
        <w:rPr>
          <w:b/>
        </w:rPr>
        <w:t xml:space="preserve"> roku</w:t>
      </w:r>
    </w:p>
    <w:p w:rsidR="00A32906" w:rsidRDefault="00A32906" w:rsidP="00D56AB5">
      <w:pPr>
        <w:spacing w:after="26" w:line="259" w:lineRule="auto"/>
        <w:ind w:left="0" w:right="0" w:firstLine="0"/>
        <w:jc w:val="center"/>
        <w:rPr>
          <w:b/>
        </w:rPr>
      </w:pPr>
    </w:p>
    <w:p w:rsidR="00E72608" w:rsidRDefault="00E72608" w:rsidP="00E72608">
      <w:pPr>
        <w:spacing w:after="26" w:line="259" w:lineRule="auto"/>
        <w:ind w:left="0" w:right="0" w:firstLine="709"/>
      </w:pPr>
      <w:r w:rsidRPr="00E72608">
        <w:t xml:space="preserve">Z ogólnej liczby </w:t>
      </w:r>
      <w:r w:rsidR="00114DD8">
        <w:t>916</w:t>
      </w:r>
      <w:r w:rsidR="00CF679C">
        <w:t xml:space="preserve"> </w:t>
      </w:r>
      <w:r w:rsidR="00114DD8">
        <w:t>przestępstw stwierdzonych w 2015</w:t>
      </w:r>
      <w:r w:rsidRPr="00E72608">
        <w:t xml:space="preserve"> roku</w:t>
      </w:r>
      <w:r w:rsidR="00CF679C">
        <w:t>,</w:t>
      </w:r>
      <w:r w:rsidRPr="00E72608">
        <w:t xml:space="preserve"> </w:t>
      </w:r>
      <w:r w:rsidR="00114DD8">
        <w:t>544</w:t>
      </w:r>
      <w:r w:rsidR="00CF679C">
        <w:t xml:space="preserve"> z nich,</w:t>
      </w:r>
      <w:r w:rsidR="00114DD8">
        <w:t xml:space="preserve"> czyli prawie 60</w:t>
      </w:r>
      <w:r>
        <w:t xml:space="preserve"> %</w:t>
      </w:r>
      <w:r w:rsidR="00114DD8">
        <w:t>, miało charakter kryminalny, 197 gospodarczy, 145 drogowy</w:t>
      </w:r>
      <w:r>
        <w:t xml:space="preserve">, głównie kierowanie pojazdem w stanie nietrzeźwości oraz </w:t>
      </w:r>
      <w:r w:rsidR="00114DD8">
        <w:t>30</w:t>
      </w:r>
      <w:r>
        <w:t xml:space="preserve"> innych zdarzeń.</w:t>
      </w:r>
    </w:p>
    <w:p w:rsidR="00E72608" w:rsidRPr="00E72608" w:rsidRDefault="00E72608" w:rsidP="00E72608">
      <w:pPr>
        <w:spacing w:after="26" w:line="259" w:lineRule="auto"/>
        <w:ind w:left="0" w:right="0" w:firstLine="709"/>
      </w:pPr>
    </w:p>
    <w:tbl>
      <w:tblPr>
        <w:tblStyle w:val="Tabela-Siatka"/>
        <w:tblW w:w="4295" w:type="pct"/>
        <w:tblInd w:w="574" w:type="dxa"/>
        <w:tblLook w:val="04A0"/>
      </w:tblPr>
      <w:tblGrid>
        <w:gridCol w:w="1598"/>
        <w:gridCol w:w="1599"/>
        <w:gridCol w:w="1594"/>
        <w:gridCol w:w="1594"/>
        <w:gridCol w:w="1592"/>
      </w:tblGrid>
      <w:tr w:rsidR="002266A2" w:rsidTr="002266A2">
        <w:tc>
          <w:tcPr>
            <w:tcW w:w="1002" w:type="pct"/>
          </w:tcPr>
          <w:p w:rsidR="00F76F30" w:rsidRDefault="00F76F30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Przestępstwa stwierdzone</w:t>
            </w:r>
          </w:p>
        </w:tc>
        <w:tc>
          <w:tcPr>
            <w:tcW w:w="1002" w:type="pct"/>
          </w:tcPr>
          <w:p w:rsidR="00F76F30" w:rsidRDefault="00F76F30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Przestępstwa kryminalne</w:t>
            </w:r>
          </w:p>
        </w:tc>
        <w:tc>
          <w:tcPr>
            <w:tcW w:w="999" w:type="pct"/>
          </w:tcPr>
          <w:p w:rsidR="00F76F30" w:rsidRDefault="00F76F30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Przestępstwa gospodarcze</w:t>
            </w:r>
          </w:p>
        </w:tc>
        <w:tc>
          <w:tcPr>
            <w:tcW w:w="999" w:type="pct"/>
          </w:tcPr>
          <w:p w:rsidR="00F76F30" w:rsidRDefault="00F76F30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Przestępstwa drogowe</w:t>
            </w:r>
          </w:p>
        </w:tc>
        <w:tc>
          <w:tcPr>
            <w:tcW w:w="998" w:type="pct"/>
          </w:tcPr>
          <w:p w:rsidR="00F76F30" w:rsidRDefault="00FA417E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Przestępstwa inne</w:t>
            </w:r>
          </w:p>
        </w:tc>
      </w:tr>
      <w:tr w:rsidR="002266A2" w:rsidTr="002266A2">
        <w:tc>
          <w:tcPr>
            <w:tcW w:w="1002" w:type="pct"/>
          </w:tcPr>
          <w:p w:rsidR="00F76F30" w:rsidRDefault="00114DD8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916</w:t>
            </w:r>
          </w:p>
        </w:tc>
        <w:tc>
          <w:tcPr>
            <w:tcW w:w="1002" w:type="pct"/>
          </w:tcPr>
          <w:p w:rsidR="00F76F30" w:rsidRDefault="00114DD8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544</w:t>
            </w:r>
          </w:p>
        </w:tc>
        <w:tc>
          <w:tcPr>
            <w:tcW w:w="999" w:type="pct"/>
          </w:tcPr>
          <w:p w:rsidR="00F76F30" w:rsidRDefault="00114DD8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999" w:type="pct"/>
          </w:tcPr>
          <w:p w:rsidR="00F76F30" w:rsidRDefault="00114DD8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998" w:type="pct"/>
          </w:tcPr>
          <w:p w:rsidR="00F76F30" w:rsidRDefault="00114DD8" w:rsidP="002266A2">
            <w:pPr>
              <w:spacing w:after="26" w:line="259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F76F30" w:rsidRPr="00D56AB5" w:rsidRDefault="00F76F30" w:rsidP="00D56AB5">
      <w:pPr>
        <w:spacing w:after="26" w:line="259" w:lineRule="auto"/>
        <w:ind w:left="0" w:right="0" w:firstLine="0"/>
        <w:jc w:val="center"/>
        <w:rPr>
          <w:b/>
        </w:rPr>
      </w:pPr>
    </w:p>
    <w:p w:rsidR="00A32906" w:rsidRDefault="00FF14E1">
      <w:pPr>
        <w:spacing w:after="4" w:line="270" w:lineRule="auto"/>
        <w:ind w:left="-5" w:right="44" w:hanging="10"/>
        <w:rPr>
          <w:b/>
        </w:rPr>
      </w:pPr>
      <w:r w:rsidRPr="00FF14E1">
        <w:rPr>
          <w:b/>
          <w:noProof/>
        </w:rPr>
        <w:drawing>
          <wp:inline distT="0" distB="0" distL="0" distR="0">
            <wp:extent cx="5760000" cy="3242930"/>
            <wp:effectExtent l="19050" t="0" r="0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0425" w:rsidRDefault="00CD0425" w:rsidP="00D37DCD">
      <w:pPr>
        <w:spacing w:after="101" w:line="270" w:lineRule="auto"/>
        <w:ind w:left="-5" w:right="44" w:firstLine="714"/>
      </w:pPr>
    </w:p>
    <w:p w:rsidR="00D37DCD" w:rsidRDefault="00D37DCD" w:rsidP="00D37DCD">
      <w:pPr>
        <w:spacing w:after="101" w:line="270" w:lineRule="auto"/>
        <w:ind w:left="-5" w:right="44" w:firstLine="714"/>
      </w:pPr>
      <w:r w:rsidRPr="00D37DCD">
        <w:t xml:space="preserve">Wykrywalność ogólna przestępstw naszej jednostki osiągnęła w ubiegłym roku </w:t>
      </w:r>
      <w:r w:rsidR="004266C1">
        <w:t xml:space="preserve">    </w:t>
      </w:r>
      <w:r w:rsidRPr="00D37DCD">
        <w:t>7</w:t>
      </w:r>
      <w:r w:rsidR="007614E8">
        <w:t>5,4</w:t>
      </w:r>
      <w:r w:rsidRPr="00D37DCD">
        <w:t xml:space="preserve"> % (spadek o </w:t>
      </w:r>
      <w:r w:rsidR="007614E8">
        <w:t>2</w:t>
      </w:r>
      <w:r w:rsidRPr="00D37DCD">
        <w:t>,9 %)</w:t>
      </w:r>
      <w:r w:rsidR="007614E8">
        <w:t>, ale</w:t>
      </w:r>
      <w:r w:rsidRPr="00D37DCD">
        <w:t xml:space="preserve"> jest wyższa od podkarpackiej, która wyniosła </w:t>
      </w:r>
      <w:r w:rsidR="007614E8">
        <w:t>71,7</w:t>
      </w:r>
      <w:r w:rsidRPr="00D37DCD">
        <w:t xml:space="preserve"> %. </w:t>
      </w:r>
      <w:r w:rsidR="004266C1">
        <w:t xml:space="preserve">             </w:t>
      </w:r>
      <w:r w:rsidRPr="00D37DCD">
        <w:t>W kategorii przestępczości krymin</w:t>
      </w:r>
      <w:r w:rsidR="007614E8">
        <w:t>alnej osiągnęliśmy wskaźnik 66,1</w:t>
      </w:r>
      <w:r w:rsidRPr="00D37DCD">
        <w:t xml:space="preserve"> %, w</w:t>
      </w:r>
      <w:r w:rsidR="007614E8">
        <w:t xml:space="preserve"> przestępczości gospodarczej – 81,8</w:t>
      </w:r>
      <w:r w:rsidRPr="00D37DCD">
        <w:t xml:space="preserve"> %. </w:t>
      </w:r>
    </w:p>
    <w:p w:rsidR="00D37DCD" w:rsidRDefault="00D37DCD" w:rsidP="00D37DCD">
      <w:pPr>
        <w:spacing w:after="101" w:line="270" w:lineRule="auto"/>
        <w:ind w:left="-5" w:right="44" w:firstLine="714"/>
      </w:pPr>
    </w:p>
    <w:p w:rsidR="00D37DCD" w:rsidRPr="00D37DCD" w:rsidRDefault="00D37DCD" w:rsidP="00D37DCD">
      <w:pPr>
        <w:spacing w:after="101" w:line="270" w:lineRule="auto"/>
        <w:ind w:left="-5" w:right="44" w:firstLine="5"/>
        <w:jc w:val="center"/>
      </w:pPr>
      <w:r w:rsidRPr="00D37DCD">
        <w:rPr>
          <w:noProof/>
        </w:rPr>
        <w:drawing>
          <wp:inline distT="0" distB="0" distL="0" distR="0">
            <wp:extent cx="5760000" cy="3242930"/>
            <wp:effectExtent l="19050" t="0" r="0" b="0"/>
            <wp:docPr id="11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0425" w:rsidRDefault="00CD0425" w:rsidP="00CD0425">
      <w:pPr>
        <w:spacing w:after="101" w:line="270" w:lineRule="auto"/>
        <w:ind w:left="-5" w:right="44" w:hanging="10"/>
        <w:jc w:val="center"/>
        <w:rPr>
          <w:b/>
          <w:bCs/>
          <w:sz w:val="28"/>
        </w:rPr>
      </w:pPr>
      <w:r w:rsidRPr="00CF679C">
        <w:rPr>
          <w:b/>
          <w:bCs/>
          <w:sz w:val="28"/>
        </w:rPr>
        <w:lastRenderedPageBreak/>
        <w:t>STRUKTURA P</w:t>
      </w:r>
      <w:r w:rsidR="006615EC">
        <w:rPr>
          <w:b/>
          <w:bCs/>
          <w:sz w:val="28"/>
        </w:rPr>
        <w:t>RZESTĘPCZOŚCI KRYMINALNEJ W 2015</w:t>
      </w:r>
      <w:r w:rsidRPr="00CF679C">
        <w:rPr>
          <w:b/>
          <w:bCs/>
          <w:sz w:val="28"/>
        </w:rPr>
        <w:t xml:space="preserve"> ROKU</w:t>
      </w:r>
    </w:p>
    <w:p w:rsidR="0082550C" w:rsidRDefault="0082550C" w:rsidP="00CD0425">
      <w:pPr>
        <w:spacing w:after="101" w:line="270" w:lineRule="auto"/>
        <w:ind w:left="-5" w:right="44" w:hanging="10"/>
        <w:jc w:val="center"/>
        <w:rPr>
          <w:b/>
          <w:bCs/>
          <w:sz w:val="28"/>
        </w:rPr>
      </w:pPr>
    </w:p>
    <w:p w:rsidR="0082550C" w:rsidRPr="00CF679C" w:rsidRDefault="0082550C" w:rsidP="00CD0425">
      <w:pPr>
        <w:spacing w:after="101" w:line="270" w:lineRule="auto"/>
        <w:ind w:left="-5" w:right="44" w:hanging="10"/>
        <w:jc w:val="center"/>
        <w:rPr>
          <w:b/>
          <w:bCs/>
          <w:sz w:val="28"/>
        </w:rPr>
      </w:pPr>
      <w:r w:rsidRPr="0082550C">
        <w:rPr>
          <w:b/>
          <w:bCs/>
          <w:noProof/>
          <w:sz w:val="28"/>
        </w:rPr>
        <w:drawing>
          <wp:inline distT="0" distB="0" distL="0" distR="0">
            <wp:extent cx="5760000" cy="3242930"/>
            <wp:effectExtent l="19050" t="0" r="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3B2B" w:rsidRDefault="005D3B2B" w:rsidP="005D3B2B">
      <w:pPr>
        <w:spacing w:after="101" w:line="270" w:lineRule="auto"/>
        <w:ind w:left="-5" w:right="44" w:hanging="10"/>
      </w:pPr>
      <w:r>
        <w:rPr>
          <w:b/>
        </w:rPr>
        <w:t xml:space="preserve">Wybrane kategorie przestępstw kryminalnych stwierdzonych i </w:t>
      </w:r>
      <w:r w:rsidR="00CF679C">
        <w:rPr>
          <w:b/>
        </w:rPr>
        <w:t>wskaźnik</w:t>
      </w:r>
      <w:r>
        <w:rPr>
          <w:b/>
        </w:rPr>
        <w:t xml:space="preserve"> ich wykrywalności: </w:t>
      </w:r>
    </w:p>
    <w:p w:rsidR="005D3B2B" w:rsidRDefault="0082550C" w:rsidP="005D3B2B">
      <w:pPr>
        <w:numPr>
          <w:ilvl w:val="1"/>
          <w:numId w:val="2"/>
        </w:numPr>
        <w:ind w:right="53" w:hanging="360"/>
      </w:pPr>
      <w:r>
        <w:t>bójka lub pobicie; 7</w:t>
      </w:r>
      <w:r w:rsidR="005D3B2B">
        <w:t xml:space="preserve"> przestę</w:t>
      </w:r>
      <w:r>
        <w:t>pstw – wskaźnik wykrywalności 100</w:t>
      </w:r>
      <w:r w:rsidR="005D3B2B">
        <w:t xml:space="preserve"> %, </w:t>
      </w:r>
    </w:p>
    <w:p w:rsidR="005D3B2B" w:rsidRDefault="0082550C" w:rsidP="005D3B2B">
      <w:pPr>
        <w:numPr>
          <w:ilvl w:val="1"/>
          <w:numId w:val="2"/>
        </w:numPr>
        <w:ind w:right="53" w:hanging="360"/>
      </w:pPr>
      <w:r>
        <w:t>kradzież cudzej rzeczy; 145</w:t>
      </w:r>
      <w:r w:rsidR="005D3B2B">
        <w:t xml:space="preserve"> przestępstw – wskaźnik wykrywalności </w:t>
      </w:r>
      <w:r>
        <w:t>5</w:t>
      </w:r>
      <w:r w:rsidR="005D3B2B">
        <w:t>3,</w:t>
      </w:r>
      <w:r>
        <w:t xml:space="preserve">7 </w:t>
      </w:r>
      <w:r w:rsidR="005D3B2B">
        <w:t xml:space="preserve">%, </w:t>
      </w:r>
    </w:p>
    <w:p w:rsidR="005D3B2B" w:rsidRDefault="0082550C" w:rsidP="005D3B2B">
      <w:pPr>
        <w:numPr>
          <w:ilvl w:val="1"/>
          <w:numId w:val="2"/>
        </w:numPr>
        <w:ind w:right="53" w:hanging="360"/>
      </w:pPr>
      <w:r>
        <w:t>kradzież z włamaniem; 13</w:t>
      </w:r>
      <w:r w:rsidR="005D3B2B">
        <w:t xml:space="preserve">0 przestępstw – wskaźnik wykrywalności </w:t>
      </w:r>
      <w:r>
        <w:t>4</w:t>
      </w:r>
      <w:r w:rsidR="005D3B2B">
        <w:t>6,</w:t>
      </w:r>
      <w:r>
        <w:t>6</w:t>
      </w:r>
      <w:r w:rsidR="005D3B2B">
        <w:t xml:space="preserve"> %, </w:t>
      </w:r>
    </w:p>
    <w:p w:rsidR="005D3B2B" w:rsidRDefault="005D3B2B" w:rsidP="005D3B2B">
      <w:pPr>
        <w:numPr>
          <w:ilvl w:val="1"/>
          <w:numId w:val="2"/>
        </w:numPr>
        <w:ind w:right="53" w:hanging="360"/>
      </w:pPr>
      <w:r>
        <w:t xml:space="preserve">rozbój, </w:t>
      </w:r>
      <w:r w:rsidR="007A7FBC">
        <w:t xml:space="preserve">kradzież rozbójnicza, </w:t>
      </w:r>
      <w:r>
        <w:t xml:space="preserve">wymuszenie rozbójnicze; </w:t>
      </w:r>
      <w:r w:rsidR="0082550C">
        <w:t>5</w:t>
      </w:r>
      <w:r>
        <w:t xml:space="preserve"> przestęps</w:t>
      </w:r>
      <w:r w:rsidR="0082550C">
        <w:t xml:space="preserve">tw – wskaźnik wykrywalności 60 </w:t>
      </w:r>
      <w:r>
        <w:t xml:space="preserve">%, </w:t>
      </w:r>
    </w:p>
    <w:p w:rsidR="005D3B2B" w:rsidRDefault="005D3B2B" w:rsidP="005D3B2B">
      <w:pPr>
        <w:numPr>
          <w:ilvl w:val="1"/>
          <w:numId w:val="2"/>
        </w:numPr>
        <w:ind w:right="53" w:hanging="360"/>
      </w:pPr>
      <w:r>
        <w:t>uszkodzenie mienia; 3</w:t>
      </w:r>
      <w:r w:rsidR="0082550C">
        <w:t>6</w:t>
      </w:r>
      <w:r>
        <w:t xml:space="preserve"> przestępstw – wskaźnik wykrywalności </w:t>
      </w:r>
      <w:r w:rsidR="0082550C">
        <w:t xml:space="preserve">47,2 </w:t>
      </w:r>
      <w:r>
        <w:t xml:space="preserve">%,   </w:t>
      </w:r>
    </w:p>
    <w:p w:rsidR="002B130A" w:rsidRDefault="002B130A" w:rsidP="002B130A">
      <w:pPr>
        <w:ind w:right="53"/>
        <w:jc w:val="center"/>
      </w:pPr>
      <w:r w:rsidRPr="002B130A">
        <w:rPr>
          <w:noProof/>
        </w:rPr>
        <w:drawing>
          <wp:inline distT="0" distB="0" distL="0" distR="0">
            <wp:extent cx="5760000" cy="3242931"/>
            <wp:effectExtent l="19050" t="0" r="0" b="0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0425" w:rsidRDefault="00CD0425" w:rsidP="00CD0425">
      <w:pPr>
        <w:spacing w:after="4" w:line="270" w:lineRule="auto"/>
        <w:ind w:left="-5" w:right="44" w:firstLine="714"/>
      </w:pPr>
      <w:r w:rsidRPr="00CD0425">
        <w:lastRenderedPageBreak/>
        <w:t xml:space="preserve">7 wybranych kategorii przestępstw to czyny szczególnie uciążliwe dla społeczeństwa. Obejmują zarówno czyny przeciwko życiu i zdrowiu, jak i przeciwko mieniu. Ze względu na ich szczególny charakter są one poddane stałemu monitoringowi. Są to przestępstwa: udział w bójce lub pobiciu, kradzież cudzej rzeczy, kradzież samochodu i poprzez włamanie, kradzież z włamaniem, rozbój, kradzież rozbójnicza, wymuszenie rozbójnicze, uszkodzenie rzeczy, spowodowanie uszczerbku na zdrowiu. Jak widać na wykresie </w:t>
      </w:r>
      <w:r w:rsidR="002B130A">
        <w:t>odnotowano globalny spadek liczby przestępstw w wybranych 7 kategoriach</w:t>
      </w:r>
      <w:r w:rsidRPr="00CD0425">
        <w:t xml:space="preserve">, </w:t>
      </w:r>
      <w:r w:rsidR="002B130A">
        <w:t xml:space="preserve">łącznie o 31, zwłaszcza w kategorii </w:t>
      </w:r>
      <w:r w:rsidRPr="00CD0425">
        <w:t>kradzieży z włamaniem</w:t>
      </w:r>
      <w:r w:rsidR="002B130A">
        <w:t>,</w:t>
      </w:r>
      <w:r w:rsidRPr="00CD0425">
        <w:t xml:space="preserve"> ze 1</w:t>
      </w:r>
      <w:r w:rsidR="002B130A">
        <w:t>5</w:t>
      </w:r>
      <w:r w:rsidRPr="00CD0425">
        <w:t>0 do 1</w:t>
      </w:r>
      <w:r w:rsidR="002B130A">
        <w:t>3</w:t>
      </w:r>
      <w:r w:rsidRPr="00CD0425">
        <w:t>0</w:t>
      </w:r>
      <w:r w:rsidR="002B130A">
        <w:t xml:space="preserve">, przy wzroście liczby </w:t>
      </w:r>
      <w:r w:rsidR="00D62638">
        <w:t>przypadków uszkodzenia rzeczy oraz kradzieży cudzej rzeczy</w:t>
      </w:r>
      <w:r w:rsidRPr="00CD0425">
        <w:t>. Stanowi to dla nas wskazówkę, aby skuteczniej oddziaływać prewencyjnie w tych kategoriach.</w:t>
      </w:r>
    </w:p>
    <w:p w:rsidR="00CD0425" w:rsidRPr="00CD0425" w:rsidRDefault="00CD0425" w:rsidP="00CD0425">
      <w:pPr>
        <w:spacing w:after="4" w:line="270" w:lineRule="auto"/>
        <w:ind w:left="-5" w:right="44" w:hanging="10"/>
      </w:pPr>
    </w:p>
    <w:p w:rsidR="00D86FC4" w:rsidRDefault="003E4E53">
      <w:pPr>
        <w:spacing w:after="4" w:line="270" w:lineRule="auto"/>
        <w:ind w:left="-5" w:right="44" w:hanging="10"/>
        <w:rPr>
          <w:b/>
        </w:rPr>
      </w:pPr>
      <w:r>
        <w:rPr>
          <w:b/>
        </w:rPr>
        <w:t>Ważniejsze sprawy kryminalne zakończone w 201</w:t>
      </w:r>
      <w:r w:rsidR="004266C1">
        <w:rPr>
          <w:b/>
        </w:rPr>
        <w:t>5</w:t>
      </w:r>
      <w:r>
        <w:rPr>
          <w:b/>
        </w:rPr>
        <w:t xml:space="preserve"> roku:</w:t>
      </w:r>
    </w:p>
    <w:p w:rsidR="003E4E53" w:rsidRPr="00C5228E" w:rsidRDefault="003E4E53" w:rsidP="00C5228E">
      <w:pPr>
        <w:ind w:left="0" w:firstLine="709"/>
        <w:rPr>
          <w:color w:val="auto"/>
        </w:rPr>
      </w:pPr>
    </w:p>
    <w:p w:rsidR="00F54ED0" w:rsidRPr="00C5228E" w:rsidRDefault="005A31FF" w:rsidP="00C5228E">
      <w:pPr>
        <w:ind w:left="0" w:firstLine="709"/>
        <w:rPr>
          <w:color w:val="auto"/>
        </w:rPr>
      </w:pPr>
      <w:r>
        <w:rPr>
          <w:color w:val="auto"/>
        </w:rPr>
        <w:t xml:space="preserve">1) </w:t>
      </w:r>
      <w:r w:rsidR="00F54ED0" w:rsidRPr="00C5228E">
        <w:rPr>
          <w:color w:val="auto"/>
        </w:rPr>
        <w:t xml:space="preserve">30 stycznia 2015 roku </w:t>
      </w:r>
      <w:r w:rsidR="00FC51E1" w:rsidRPr="00C5228E">
        <w:rPr>
          <w:color w:val="auto"/>
        </w:rPr>
        <w:t>wieczorem na ulicy w Łańcucie trzej przechodnie zostali zaczepieni przez mężczyznę, który skierował w ich kierunku przedmiot przypominający broń palną, a następnie zażądał od nich pieniędzy. Pomiędzy mężczyznami wywiązała się szarpanina, w trakcie której pokrzywdzeni wytrącili broń z rąk napastnika i uniemożliwili mu ucieczkę. Na miejsce wezwano funkcjonariuszy łańcuckiej komendy. Policjanci zatrzymali podejrzanego, zabezpieczyli dowody i broń gazową, oraz ustalili świadków zdarzenia.</w:t>
      </w:r>
    </w:p>
    <w:p w:rsidR="00F54ED0" w:rsidRPr="00C5228E" w:rsidRDefault="00F54ED0" w:rsidP="00C5228E">
      <w:pPr>
        <w:ind w:left="0" w:firstLine="709"/>
        <w:rPr>
          <w:color w:val="auto"/>
        </w:rPr>
      </w:pPr>
      <w:r w:rsidRPr="00C5228E">
        <w:rPr>
          <w:color w:val="auto"/>
        </w:rPr>
        <w:t>T</w:t>
      </w:r>
      <w:r w:rsidR="00FC51E1" w:rsidRPr="00C5228E">
        <w:rPr>
          <w:color w:val="auto"/>
        </w:rPr>
        <w:t xml:space="preserve">ego samego dnia około godz. 20 w Rakszawie miało miejsce podobne zdarzenie. </w:t>
      </w:r>
      <w:r w:rsidR="009B30EC">
        <w:rPr>
          <w:color w:val="auto"/>
        </w:rPr>
        <w:t xml:space="preserve">    </w:t>
      </w:r>
      <w:r w:rsidR="00FC51E1" w:rsidRPr="00C5228E">
        <w:rPr>
          <w:color w:val="auto"/>
        </w:rPr>
        <w:t>Z ustaleń policjantów wynika, że podejrzany zaatakował mężczyznę, grożąc mu i uderzając go, zażądał od pokrzywdzonego pieniędzy.</w:t>
      </w:r>
    </w:p>
    <w:p w:rsidR="00F54ED0" w:rsidRPr="00C5228E" w:rsidRDefault="00F54ED0" w:rsidP="00C5228E">
      <w:pPr>
        <w:ind w:left="0" w:firstLine="709"/>
        <w:rPr>
          <w:color w:val="auto"/>
        </w:rPr>
      </w:pPr>
      <w:r w:rsidRPr="00C5228E">
        <w:rPr>
          <w:color w:val="auto"/>
        </w:rPr>
        <w:t xml:space="preserve">Zatrzymany </w:t>
      </w:r>
      <w:r w:rsidR="00FC51E1" w:rsidRPr="00C5228E">
        <w:rPr>
          <w:color w:val="auto"/>
        </w:rPr>
        <w:t xml:space="preserve">19-letni mieszkaniec powiatu łańcuckiego w chwili zatrzymania miał ponad </w:t>
      </w:r>
      <w:r w:rsidRPr="00C5228E">
        <w:rPr>
          <w:color w:val="auto"/>
        </w:rPr>
        <w:t>2 promile alkoholu w organizmie,</w:t>
      </w:r>
      <w:r w:rsidR="00FC51E1" w:rsidRPr="00C5228E">
        <w:rPr>
          <w:color w:val="auto"/>
        </w:rPr>
        <w:t xml:space="preserve"> trafił do policyjnego aresztu. Usłyszał zarzut usiłowania rozboju. Grozi mu kara pozbawienia wolności do 12 lat. Sąd na wniosek prokuratora zastosował wobec niego środek zapobiegawczy w postaci tymczasowego aresztowania na okres 3 miesięcy.</w:t>
      </w:r>
    </w:p>
    <w:p w:rsidR="00F54ED0" w:rsidRPr="00C5228E" w:rsidRDefault="00F54ED0" w:rsidP="00C5228E">
      <w:pPr>
        <w:ind w:left="0" w:firstLine="709"/>
        <w:rPr>
          <w:color w:val="auto"/>
        </w:rPr>
      </w:pPr>
    </w:p>
    <w:p w:rsidR="00FC51E1" w:rsidRPr="00C5228E" w:rsidRDefault="005A31FF" w:rsidP="00C5228E">
      <w:pPr>
        <w:ind w:left="0" w:firstLine="709"/>
        <w:rPr>
          <w:color w:val="auto"/>
        </w:rPr>
      </w:pPr>
      <w:r>
        <w:rPr>
          <w:color w:val="auto"/>
        </w:rPr>
        <w:t xml:space="preserve">2) </w:t>
      </w:r>
      <w:r w:rsidR="00F54ED0" w:rsidRPr="00C5228E">
        <w:rPr>
          <w:color w:val="auto"/>
        </w:rPr>
        <w:t>W maju 2015 roku p</w:t>
      </w:r>
      <w:r w:rsidR="00FC51E1" w:rsidRPr="00C5228E">
        <w:rPr>
          <w:color w:val="auto"/>
        </w:rPr>
        <w:t>olicjanci z Łańcuta udowodnili czterem sprawcom blisko 30 przestępstw przeciwko mieniu popełnionych głównie na terenie Łańcuta. Spowodowane przez nich straty wstępnie oszacowano na kwotę prawie 17 000 złotych.</w:t>
      </w:r>
      <w:r w:rsidR="00F54ED0" w:rsidRPr="00C5228E">
        <w:rPr>
          <w:color w:val="auto"/>
        </w:rPr>
        <w:t xml:space="preserve"> C</w:t>
      </w:r>
      <w:r w:rsidR="00FC51E1" w:rsidRPr="00C5228E">
        <w:rPr>
          <w:color w:val="auto"/>
        </w:rPr>
        <w:t>zterej mieszkańcy powiatu łańcuckiego</w:t>
      </w:r>
      <w:r w:rsidR="00F54ED0" w:rsidRPr="00C5228E">
        <w:rPr>
          <w:color w:val="auto"/>
        </w:rPr>
        <w:t xml:space="preserve"> d</w:t>
      </w:r>
      <w:r w:rsidR="00FC51E1" w:rsidRPr="00C5228E">
        <w:rPr>
          <w:color w:val="auto"/>
        </w:rPr>
        <w:t>ziałając w różnych konfiguracjach od lipca 2014 roku do kwietnia br. dopuścili się powyższych czynów na terenie Łańcuta, Rzeszowa i Woli Małej. Co najmniej dwukrotnie ograbili groby. </w:t>
      </w:r>
    </w:p>
    <w:p w:rsidR="00FC51E1" w:rsidRPr="00C5228E" w:rsidRDefault="00FC51E1" w:rsidP="00C5228E">
      <w:pPr>
        <w:ind w:left="0" w:firstLine="709"/>
        <w:rPr>
          <w:color w:val="auto"/>
        </w:rPr>
      </w:pPr>
      <w:r w:rsidRPr="00C5228E">
        <w:rPr>
          <w:color w:val="auto"/>
        </w:rPr>
        <w:t>Policjanci pracujący nad wyjaśnieniem szeregu włamań i kradzieży, a także innych czynów przeciwko mieniu, powiązali ze sobą sprawy, które miały miejsce w różnych terminach i w różnych miejscach, ale dopuszczali się ich ci sami sprawcy. Czterech mężczyzn, w wieku od 30 do 40 lat dopuściło się łącznie prawie 30 przestępstw, powodując straty oszacowane wstępnie na 17 000 złotych. </w:t>
      </w:r>
    </w:p>
    <w:p w:rsidR="00FC51E1" w:rsidRPr="00C5228E" w:rsidRDefault="00FC51E1" w:rsidP="00C5228E">
      <w:pPr>
        <w:ind w:left="0" w:firstLine="709"/>
        <w:rPr>
          <w:color w:val="auto"/>
        </w:rPr>
      </w:pPr>
    </w:p>
    <w:p w:rsidR="00F54ED0" w:rsidRPr="00C5228E" w:rsidRDefault="005A31FF" w:rsidP="00C5228E">
      <w:pPr>
        <w:ind w:left="0" w:firstLine="709"/>
        <w:rPr>
          <w:color w:val="auto"/>
        </w:rPr>
      </w:pPr>
      <w:r>
        <w:rPr>
          <w:color w:val="auto"/>
        </w:rPr>
        <w:t xml:space="preserve">3) </w:t>
      </w:r>
      <w:r w:rsidR="00F54ED0" w:rsidRPr="00C5228E">
        <w:rPr>
          <w:color w:val="auto"/>
        </w:rPr>
        <w:t xml:space="preserve">16 lipca 2015 roku w Soninie na parkingu doszło do rozboju, w którym napastnik </w:t>
      </w:r>
      <w:r w:rsidR="00FC51E1" w:rsidRPr="00C5228E">
        <w:rPr>
          <w:color w:val="auto"/>
        </w:rPr>
        <w:t xml:space="preserve">ukradł samochód, grożąc właścicielowi nożem. </w:t>
      </w:r>
    </w:p>
    <w:p w:rsidR="00F54ED0" w:rsidRPr="00C5228E" w:rsidRDefault="00FC51E1" w:rsidP="00C5228E">
      <w:pPr>
        <w:ind w:left="0" w:firstLine="709"/>
        <w:rPr>
          <w:color w:val="auto"/>
        </w:rPr>
      </w:pPr>
      <w:r w:rsidRPr="00C5228E">
        <w:rPr>
          <w:color w:val="auto"/>
        </w:rPr>
        <w:t xml:space="preserve">Policjanci powiadomieni o zdarzeniu zaczęli poszukiwania skradzionego pojazdu oraz ustalali tożsamość sprawcy. Działania zostały uwieńczone sukcesem, ponieważ na podstawie opisu sprawcy podanego przez pokrzywdzonego funkcjonariusze wytypowali </w:t>
      </w:r>
      <w:r w:rsidRPr="00C5228E">
        <w:rPr>
          <w:color w:val="auto"/>
        </w:rPr>
        <w:lastRenderedPageBreak/>
        <w:t xml:space="preserve">osobę z wcześniej przeprowadzonej interwencji. Sprawcą okazał się 25-letni mieszkaniec Strzelec Opolskich. Zatrzymano go na terenie Jaworzna. </w:t>
      </w:r>
    </w:p>
    <w:p w:rsidR="00FC51E1" w:rsidRPr="00C5228E" w:rsidRDefault="00FC51E1" w:rsidP="00C5228E">
      <w:pPr>
        <w:ind w:left="0" w:firstLine="709"/>
        <w:rPr>
          <w:color w:val="auto"/>
        </w:rPr>
      </w:pPr>
      <w:r w:rsidRPr="00C5228E">
        <w:rPr>
          <w:color w:val="auto"/>
        </w:rPr>
        <w:t>Odzyskano również skradziony samochód, który sprawca porzucił w powiecie krakowskim. Policjanci z</w:t>
      </w:r>
      <w:r w:rsidR="00F54ED0" w:rsidRPr="00C5228E">
        <w:rPr>
          <w:color w:val="auto"/>
        </w:rPr>
        <w:t>w</w:t>
      </w:r>
      <w:r w:rsidRPr="00C5228E">
        <w:rPr>
          <w:color w:val="auto"/>
        </w:rPr>
        <w:t>rócili pojazd właścicielowi.</w:t>
      </w:r>
    </w:p>
    <w:p w:rsidR="00FC51E1" w:rsidRPr="00C5228E" w:rsidRDefault="00FC51E1" w:rsidP="00C5228E">
      <w:pPr>
        <w:ind w:left="0" w:firstLine="709"/>
        <w:rPr>
          <w:color w:val="auto"/>
        </w:rPr>
      </w:pPr>
      <w:r w:rsidRPr="00C5228E">
        <w:rPr>
          <w:color w:val="auto"/>
        </w:rPr>
        <w:t>Zebrany przez Policję materiał dowodowy pozwolił wystąpić Prokuraturze Rejonowej w Łańcucie do sądu z wnioskiem o zastosowanie aresztu tymczasowego. Sąd uwzględnił wniosek orzekając dwumiesięczny okres środka zapobiegawczego. </w:t>
      </w:r>
    </w:p>
    <w:p w:rsidR="00F54ED0" w:rsidRPr="00C5228E" w:rsidRDefault="00F54ED0" w:rsidP="00C5228E">
      <w:pPr>
        <w:ind w:left="0" w:firstLine="709"/>
        <w:rPr>
          <w:color w:val="auto"/>
        </w:rPr>
      </w:pPr>
    </w:p>
    <w:p w:rsidR="003F1817" w:rsidRPr="00C5228E" w:rsidRDefault="005A31FF" w:rsidP="00C5228E">
      <w:pPr>
        <w:ind w:left="0" w:firstLine="709"/>
        <w:rPr>
          <w:color w:val="auto"/>
        </w:rPr>
      </w:pPr>
      <w:r>
        <w:rPr>
          <w:color w:val="auto"/>
        </w:rPr>
        <w:t xml:space="preserve">4) </w:t>
      </w:r>
      <w:r w:rsidR="003F1817" w:rsidRPr="00C5228E">
        <w:rPr>
          <w:color w:val="auto"/>
        </w:rPr>
        <w:t xml:space="preserve">28 września 2015 roku podczas </w:t>
      </w:r>
      <w:r w:rsidR="00FC51E1" w:rsidRPr="00C5228E">
        <w:rPr>
          <w:color w:val="auto"/>
        </w:rPr>
        <w:t>kontroli samochodu należącego do 36-letniego mieszkańca gminy Łańcut policjanci ujawnili 3 worki z marihuaną</w:t>
      </w:r>
      <w:r w:rsidR="003F1817" w:rsidRPr="00C5228E">
        <w:rPr>
          <w:color w:val="auto"/>
        </w:rPr>
        <w:t xml:space="preserve"> oraz pewną ilość gotowego suszu. Jadący samochodem mężczyźni, 20 i 36-letni mieszkańcy gminy Łańcut, zostali zatrzymani. Samochód, którym jechali, został zabezpieczony na parkingu strzeżonym. </w:t>
      </w:r>
    </w:p>
    <w:p w:rsidR="00FC51E1" w:rsidRPr="00C5228E" w:rsidRDefault="003F1817" w:rsidP="00C5228E">
      <w:pPr>
        <w:ind w:left="0" w:firstLine="709"/>
        <w:rPr>
          <w:color w:val="auto"/>
        </w:rPr>
      </w:pPr>
      <w:r w:rsidRPr="00C5228E">
        <w:rPr>
          <w:color w:val="auto"/>
        </w:rPr>
        <w:t>W trakcie dalszych czynności w tej sprawie ustalono, że z zatrzymanymi jest powiązany 26-letni mieszkaniec gminy Czarna. P</w:t>
      </w:r>
      <w:r w:rsidR="00FC51E1" w:rsidRPr="00C5228E">
        <w:rPr>
          <w:color w:val="auto"/>
        </w:rPr>
        <w:t>rzeszukanie posesji należącej do</w:t>
      </w:r>
      <w:r w:rsidRPr="00C5228E">
        <w:rPr>
          <w:color w:val="auto"/>
        </w:rPr>
        <w:t xml:space="preserve"> niego</w:t>
      </w:r>
      <w:r w:rsidR="00FC51E1" w:rsidRPr="00C5228E">
        <w:rPr>
          <w:color w:val="auto"/>
        </w:rPr>
        <w:t xml:space="preserve"> efekt w postaci 6 litrowych słoików z wysuszoną marihuaną oraz 4 worków z mokrą.</w:t>
      </w:r>
    </w:p>
    <w:p w:rsidR="00FC51E1" w:rsidRPr="00C5228E" w:rsidRDefault="003F1817" w:rsidP="00C5228E">
      <w:pPr>
        <w:ind w:left="0" w:firstLine="709"/>
        <w:rPr>
          <w:color w:val="auto"/>
        </w:rPr>
      </w:pPr>
      <w:r w:rsidRPr="00C5228E">
        <w:rPr>
          <w:color w:val="auto"/>
        </w:rPr>
        <w:t xml:space="preserve">Ponadto </w:t>
      </w:r>
      <w:r w:rsidR="00FC51E1" w:rsidRPr="00C5228E">
        <w:rPr>
          <w:color w:val="auto"/>
        </w:rPr>
        <w:t>policjan</w:t>
      </w:r>
      <w:r w:rsidRPr="00C5228E">
        <w:rPr>
          <w:color w:val="auto"/>
        </w:rPr>
        <w:t>ci</w:t>
      </w:r>
      <w:r w:rsidR="00FC51E1" w:rsidRPr="00C5228E">
        <w:rPr>
          <w:color w:val="auto"/>
        </w:rPr>
        <w:t xml:space="preserve"> Wydziału Kryminalnego łańcuckiej jednostki zlikwidowa</w:t>
      </w:r>
      <w:r w:rsidRPr="00C5228E">
        <w:rPr>
          <w:color w:val="auto"/>
        </w:rPr>
        <w:t>li</w:t>
      </w:r>
      <w:r w:rsidR="00FC51E1" w:rsidRPr="00C5228E">
        <w:rPr>
          <w:color w:val="auto"/>
        </w:rPr>
        <w:t xml:space="preserve"> należąc</w:t>
      </w:r>
      <w:r w:rsidRPr="00C5228E">
        <w:rPr>
          <w:color w:val="auto"/>
        </w:rPr>
        <w:t>ą</w:t>
      </w:r>
      <w:r w:rsidR="00FC51E1" w:rsidRPr="00C5228E">
        <w:rPr>
          <w:color w:val="auto"/>
        </w:rPr>
        <w:t xml:space="preserve"> do podejrzanych uprawy konopi innych niż włókniste. Łącznie</w:t>
      </w:r>
      <w:r w:rsidRPr="00C5228E">
        <w:rPr>
          <w:color w:val="auto"/>
        </w:rPr>
        <w:t xml:space="preserve"> na terenie sąsiedniego powiatu</w:t>
      </w:r>
      <w:r w:rsidR="00FC51E1" w:rsidRPr="00C5228E">
        <w:rPr>
          <w:color w:val="auto"/>
        </w:rPr>
        <w:t xml:space="preserve"> funkcjonariusze zabezpieczyli </w:t>
      </w:r>
      <w:hyperlink r:id="rId15" w:history="1">
        <w:r w:rsidR="00FC51E1" w:rsidRPr="00C5228E">
          <w:rPr>
            <w:rStyle w:val="Hipercze"/>
            <w:color w:val="auto"/>
            <w:u w:val="none"/>
          </w:rPr>
          <w:t>97 krzewów konopi</w:t>
        </w:r>
      </w:hyperlink>
      <w:r w:rsidR="00FC51E1" w:rsidRPr="00C5228E">
        <w:rPr>
          <w:color w:val="auto"/>
        </w:rPr>
        <w:t>, część z nich była gotowa do zbioru.</w:t>
      </w:r>
    </w:p>
    <w:p w:rsidR="00FC51E1" w:rsidRPr="00C5228E" w:rsidRDefault="00FC51E1" w:rsidP="00C5228E">
      <w:pPr>
        <w:ind w:left="0" w:firstLine="709"/>
        <w:rPr>
          <w:color w:val="auto"/>
        </w:rPr>
      </w:pPr>
      <w:r w:rsidRPr="00C5228E">
        <w:rPr>
          <w:color w:val="auto"/>
        </w:rPr>
        <w:t xml:space="preserve">Zebrany materiał dowodowy pozwolił na wystąpienie wobec podejrzanych </w:t>
      </w:r>
      <w:r w:rsidR="009B30EC">
        <w:rPr>
          <w:color w:val="auto"/>
        </w:rPr>
        <w:t xml:space="preserve">                </w:t>
      </w:r>
      <w:r w:rsidRPr="00C5228E">
        <w:rPr>
          <w:color w:val="auto"/>
        </w:rPr>
        <w:t xml:space="preserve">o zastosowanie </w:t>
      </w:r>
      <w:r w:rsidR="00C5228E">
        <w:rPr>
          <w:color w:val="auto"/>
        </w:rPr>
        <w:t xml:space="preserve">środka zapobiegawczego. </w:t>
      </w:r>
      <w:r w:rsidRPr="00C5228E">
        <w:rPr>
          <w:color w:val="auto"/>
        </w:rPr>
        <w:t>Sąd Rejonowy w Łańcucie zdecydował, że dwaj zatrzymani mężczyźni najbliższe trzy miesiące spędzą w areszcie. </w:t>
      </w:r>
    </w:p>
    <w:p w:rsidR="003F1817" w:rsidRPr="00C5228E" w:rsidRDefault="003F1817" w:rsidP="00C5228E">
      <w:pPr>
        <w:ind w:left="0" w:firstLine="709"/>
        <w:rPr>
          <w:color w:val="auto"/>
        </w:rPr>
      </w:pPr>
    </w:p>
    <w:p w:rsidR="00FC51E1" w:rsidRPr="00C5228E" w:rsidRDefault="005A31FF" w:rsidP="00C5228E">
      <w:pPr>
        <w:ind w:left="0" w:firstLine="709"/>
        <w:rPr>
          <w:color w:val="auto"/>
        </w:rPr>
      </w:pPr>
      <w:r>
        <w:rPr>
          <w:color w:val="auto"/>
        </w:rPr>
        <w:t xml:space="preserve">5) </w:t>
      </w:r>
      <w:r w:rsidR="003F1817" w:rsidRPr="00C5228E">
        <w:rPr>
          <w:color w:val="auto"/>
        </w:rPr>
        <w:t>W październiku 2015 roku p</w:t>
      </w:r>
      <w:r w:rsidR="00FC51E1" w:rsidRPr="00C5228E">
        <w:rPr>
          <w:color w:val="auto"/>
        </w:rPr>
        <w:t xml:space="preserve">olicjanci wydziału kryminalnego łańcuckiej komendy ujawnili i zabezpieczyli </w:t>
      </w:r>
      <w:r w:rsidR="003F1817" w:rsidRPr="00C5228E">
        <w:rPr>
          <w:color w:val="auto"/>
        </w:rPr>
        <w:t xml:space="preserve">ponad </w:t>
      </w:r>
      <w:r w:rsidR="00FC51E1" w:rsidRPr="00C5228E">
        <w:rPr>
          <w:color w:val="auto"/>
        </w:rPr>
        <w:t>2 kilogramy marihuany. 32-letni mieszkaniec Żołyni usłyszał zarzuty uprawy konopi innych niż włókniste i posiadania znacznej ilości środków odurzających.</w:t>
      </w:r>
      <w:r w:rsidR="003F1817" w:rsidRPr="00C5228E">
        <w:rPr>
          <w:color w:val="auto"/>
        </w:rPr>
        <w:t xml:space="preserve"> Funkcjonariusze ustalili, że pochodzi ona z własnej uprawy 32-latka, który suszył zebrane rośliny u siebie w domu. Zgodnie z przepisami Ustawy o przeciwdziałaniu narkomanii mężczyźnie grozi kara do 5 lat pozbawienia wolności.</w:t>
      </w:r>
    </w:p>
    <w:p w:rsidR="00D86FC4" w:rsidRPr="003F1817" w:rsidRDefault="00FC51E1" w:rsidP="003F1817">
      <w:pPr>
        <w:pStyle w:val="Akapitzlist"/>
        <w:ind w:left="709" w:firstLine="709"/>
        <w:rPr>
          <w:b/>
        </w:rPr>
      </w:pPr>
      <w:r w:rsidRPr="003F1817">
        <w:rPr>
          <w:szCs w:val="18"/>
        </w:rPr>
        <w:br/>
      </w:r>
      <w:r w:rsidR="00A85B46" w:rsidRPr="003F1817">
        <w:rPr>
          <w:b/>
        </w:rPr>
        <w:t xml:space="preserve">Zagrożenia w ruchu drogowym. </w:t>
      </w:r>
    </w:p>
    <w:p w:rsidR="00D86FC4" w:rsidRDefault="00D86FC4">
      <w:pPr>
        <w:spacing w:after="2" w:line="259" w:lineRule="auto"/>
        <w:ind w:left="720" w:right="0" w:firstLine="0"/>
        <w:jc w:val="left"/>
      </w:pPr>
    </w:p>
    <w:p w:rsidR="00D86FC4" w:rsidRDefault="008942A2" w:rsidP="00367997">
      <w:pPr>
        <w:spacing w:after="0" w:line="259" w:lineRule="auto"/>
        <w:ind w:left="0" w:right="0" w:firstLine="709"/>
      </w:pPr>
      <w:r>
        <w:t>W 2015</w:t>
      </w:r>
      <w:r w:rsidR="0030565B" w:rsidRPr="0030565B">
        <w:t xml:space="preserve"> r. na drogach powiatu łańcuckiego zanotowano 5</w:t>
      </w:r>
      <w:r>
        <w:t>2</w:t>
      </w:r>
      <w:r w:rsidR="0030565B" w:rsidRPr="0030565B">
        <w:t xml:space="preserve"> wypadk</w:t>
      </w:r>
      <w:r>
        <w:t>i</w:t>
      </w:r>
      <w:r w:rsidR="0030565B" w:rsidRPr="0030565B">
        <w:t xml:space="preserve"> drogow</w:t>
      </w:r>
      <w:r>
        <w:t>e</w:t>
      </w:r>
      <w:r w:rsidR="0030565B" w:rsidRPr="0030565B">
        <w:t xml:space="preserve">, tj. o </w:t>
      </w:r>
      <w:r>
        <w:t>5</w:t>
      </w:r>
      <w:r w:rsidR="0030565B" w:rsidRPr="0030565B">
        <w:t xml:space="preserve"> mniej niż w 201</w:t>
      </w:r>
      <w:r>
        <w:t xml:space="preserve">4 r.  1 osoba </w:t>
      </w:r>
      <w:r w:rsidR="0030565B" w:rsidRPr="0030565B">
        <w:t>poniosł</w:t>
      </w:r>
      <w:r>
        <w:t>a</w:t>
      </w:r>
      <w:r w:rsidR="0030565B" w:rsidRPr="0030565B">
        <w:t xml:space="preserve"> śmierć, czyli o </w:t>
      </w:r>
      <w:r>
        <w:t>3</w:t>
      </w:r>
      <w:r w:rsidR="0030565B" w:rsidRPr="0030565B">
        <w:t xml:space="preserve"> mniej niż w 201</w:t>
      </w:r>
      <w:r>
        <w:t>4</w:t>
      </w:r>
      <w:r w:rsidR="0030565B" w:rsidRPr="0030565B">
        <w:t xml:space="preserve"> r., a </w:t>
      </w:r>
      <w:r>
        <w:t>5</w:t>
      </w:r>
      <w:r w:rsidR="0030565B" w:rsidRPr="0030565B">
        <w:t xml:space="preserve">9 osób doznało obrażeń ciała, czyli o </w:t>
      </w:r>
      <w:r>
        <w:t>10</w:t>
      </w:r>
      <w:r w:rsidR="0030565B" w:rsidRPr="0030565B">
        <w:t xml:space="preserve"> mniej niż w 201</w:t>
      </w:r>
      <w:r>
        <w:t>4</w:t>
      </w:r>
      <w:r w:rsidR="0030565B" w:rsidRPr="0030565B">
        <w:t xml:space="preserve"> r. Zgłoszonych zostało </w:t>
      </w:r>
      <w:r>
        <w:t>7</w:t>
      </w:r>
      <w:r w:rsidR="000F291A">
        <w:t>28</w:t>
      </w:r>
      <w:r>
        <w:t xml:space="preserve"> kolizji drogowych, tj. </w:t>
      </w:r>
      <w:r w:rsidR="009B30EC">
        <w:t xml:space="preserve"> </w:t>
      </w:r>
      <w:r>
        <w:t>o 11</w:t>
      </w:r>
      <w:r w:rsidR="000F291A">
        <w:t>7</w:t>
      </w:r>
      <w:r>
        <w:t xml:space="preserve"> więcej</w:t>
      </w:r>
      <w:r w:rsidR="0030565B" w:rsidRPr="0030565B">
        <w:t xml:space="preserve"> niż w 201</w:t>
      </w:r>
      <w:r>
        <w:t>4</w:t>
      </w:r>
      <w:r w:rsidR="0030565B" w:rsidRPr="0030565B">
        <w:t xml:space="preserve"> r.</w:t>
      </w:r>
    </w:p>
    <w:p w:rsidR="0030565B" w:rsidRDefault="0030565B" w:rsidP="0030565B">
      <w:pPr>
        <w:spacing w:after="0" w:line="259" w:lineRule="auto"/>
        <w:ind w:left="0" w:right="0" w:firstLine="709"/>
        <w:jc w:val="left"/>
      </w:pPr>
    </w:p>
    <w:tbl>
      <w:tblPr>
        <w:tblStyle w:val="Tabela-Siatka"/>
        <w:tblW w:w="5000" w:type="pct"/>
        <w:tblLook w:val="04A0"/>
      </w:tblPr>
      <w:tblGrid>
        <w:gridCol w:w="3532"/>
        <w:gridCol w:w="1727"/>
        <w:gridCol w:w="1313"/>
        <w:gridCol w:w="1254"/>
        <w:gridCol w:w="1460"/>
      </w:tblGrid>
      <w:tr w:rsidR="00CE7922" w:rsidRPr="004D634D" w:rsidTr="00EF39FF">
        <w:tc>
          <w:tcPr>
            <w:tcW w:w="1902" w:type="pct"/>
          </w:tcPr>
          <w:p w:rsidR="00CE7922" w:rsidRPr="004D634D" w:rsidRDefault="00CE7922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Rodzaj zdarzenia/rok</w:t>
            </w:r>
          </w:p>
        </w:tc>
        <w:tc>
          <w:tcPr>
            <w:tcW w:w="930" w:type="pct"/>
          </w:tcPr>
          <w:p w:rsidR="00CE7922" w:rsidRPr="004D634D" w:rsidRDefault="00CE7922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Wypadki</w:t>
            </w:r>
          </w:p>
        </w:tc>
        <w:tc>
          <w:tcPr>
            <w:tcW w:w="707" w:type="pct"/>
          </w:tcPr>
          <w:p w:rsidR="00CE7922" w:rsidRPr="004D634D" w:rsidRDefault="00CE7922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Zabici</w:t>
            </w:r>
          </w:p>
        </w:tc>
        <w:tc>
          <w:tcPr>
            <w:tcW w:w="675" w:type="pct"/>
          </w:tcPr>
          <w:p w:rsidR="00CE7922" w:rsidRPr="004D634D" w:rsidRDefault="00CE7922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Ranni</w:t>
            </w:r>
          </w:p>
        </w:tc>
        <w:tc>
          <w:tcPr>
            <w:tcW w:w="786" w:type="pct"/>
          </w:tcPr>
          <w:p w:rsidR="00CE7922" w:rsidRPr="004D634D" w:rsidRDefault="00CE7922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Kolizje</w:t>
            </w:r>
          </w:p>
        </w:tc>
      </w:tr>
      <w:tr w:rsidR="008942A2" w:rsidRPr="004D634D" w:rsidTr="00EF39FF">
        <w:tc>
          <w:tcPr>
            <w:tcW w:w="1902" w:type="pct"/>
          </w:tcPr>
          <w:p w:rsidR="008942A2" w:rsidRPr="004D634D" w:rsidRDefault="008942A2" w:rsidP="00893913">
            <w:pPr>
              <w:spacing w:after="0" w:line="259" w:lineRule="auto"/>
              <w:ind w:left="0" w:right="0" w:firstLine="0"/>
              <w:jc w:val="center"/>
              <w:rPr>
                <w:noProof/>
              </w:rPr>
            </w:pPr>
            <w:r>
              <w:rPr>
                <w:noProof/>
              </w:rPr>
              <w:t>2015</w:t>
            </w:r>
          </w:p>
        </w:tc>
        <w:tc>
          <w:tcPr>
            <w:tcW w:w="930" w:type="pct"/>
          </w:tcPr>
          <w:p w:rsidR="008942A2" w:rsidRPr="004D634D" w:rsidRDefault="008942A2" w:rsidP="00893913">
            <w:pPr>
              <w:spacing w:after="0" w:line="259" w:lineRule="auto"/>
              <w:ind w:left="0" w:right="0" w:firstLine="0"/>
              <w:jc w:val="center"/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707" w:type="pct"/>
          </w:tcPr>
          <w:p w:rsidR="008942A2" w:rsidRPr="004D634D" w:rsidRDefault="008942A2" w:rsidP="00893913">
            <w:pPr>
              <w:spacing w:after="0" w:line="259" w:lineRule="auto"/>
              <w:ind w:left="0" w:right="0" w:firstLine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75" w:type="pct"/>
          </w:tcPr>
          <w:p w:rsidR="008942A2" w:rsidRPr="004D634D" w:rsidRDefault="008942A2" w:rsidP="00893913">
            <w:pPr>
              <w:spacing w:after="0" w:line="259" w:lineRule="auto"/>
              <w:ind w:left="0" w:right="0" w:firstLine="0"/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  <w:tc>
          <w:tcPr>
            <w:tcW w:w="786" w:type="pct"/>
          </w:tcPr>
          <w:p w:rsidR="008942A2" w:rsidRPr="004D634D" w:rsidRDefault="008942A2" w:rsidP="000F291A">
            <w:pPr>
              <w:spacing w:after="0" w:line="259" w:lineRule="auto"/>
              <w:ind w:left="0" w:right="0" w:firstLine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0F291A">
              <w:rPr>
                <w:noProof/>
              </w:rPr>
              <w:t>28</w:t>
            </w:r>
          </w:p>
        </w:tc>
      </w:tr>
      <w:tr w:rsidR="00CE7922" w:rsidRPr="004D634D" w:rsidTr="00EF39FF">
        <w:tc>
          <w:tcPr>
            <w:tcW w:w="1902" w:type="pct"/>
          </w:tcPr>
          <w:p w:rsidR="00CE7922" w:rsidRPr="004D634D" w:rsidRDefault="00CE7922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201</w:t>
            </w:r>
            <w:r w:rsidR="00EF39FF" w:rsidRPr="004D634D">
              <w:rPr>
                <w:noProof/>
                <w:sz w:val="24"/>
              </w:rPr>
              <w:t>4</w:t>
            </w:r>
          </w:p>
        </w:tc>
        <w:tc>
          <w:tcPr>
            <w:tcW w:w="930" w:type="pct"/>
          </w:tcPr>
          <w:p w:rsidR="00CE7922" w:rsidRPr="004D634D" w:rsidRDefault="00EF39FF" w:rsidP="00367997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5</w:t>
            </w:r>
            <w:r w:rsidR="00367997" w:rsidRPr="004D634D">
              <w:rPr>
                <w:noProof/>
                <w:sz w:val="24"/>
              </w:rPr>
              <w:t>7</w:t>
            </w:r>
          </w:p>
        </w:tc>
        <w:tc>
          <w:tcPr>
            <w:tcW w:w="707" w:type="pct"/>
          </w:tcPr>
          <w:p w:rsidR="00CE7922" w:rsidRPr="004D634D" w:rsidRDefault="00EF39FF" w:rsidP="00893913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4</w:t>
            </w:r>
          </w:p>
        </w:tc>
        <w:tc>
          <w:tcPr>
            <w:tcW w:w="675" w:type="pct"/>
          </w:tcPr>
          <w:p w:rsidR="00CE7922" w:rsidRPr="004D634D" w:rsidRDefault="00367997" w:rsidP="00367997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69</w:t>
            </w:r>
          </w:p>
        </w:tc>
        <w:tc>
          <w:tcPr>
            <w:tcW w:w="786" w:type="pct"/>
          </w:tcPr>
          <w:p w:rsidR="00CE7922" w:rsidRPr="004D634D" w:rsidRDefault="00EF39FF" w:rsidP="00367997">
            <w:pPr>
              <w:spacing w:after="0" w:line="259" w:lineRule="auto"/>
              <w:ind w:left="0" w:right="0" w:firstLine="0"/>
              <w:jc w:val="center"/>
              <w:rPr>
                <w:noProof/>
                <w:sz w:val="24"/>
              </w:rPr>
            </w:pPr>
            <w:r w:rsidRPr="004D634D">
              <w:rPr>
                <w:noProof/>
                <w:sz w:val="24"/>
              </w:rPr>
              <w:t>6</w:t>
            </w:r>
            <w:r w:rsidR="00367997" w:rsidRPr="004D634D">
              <w:rPr>
                <w:noProof/>
                <w:sz w:val="24"/>
              </w:rPr>
              <w:t>1</w:t>
            </w:r>
            <w:r w:rsidR="008942A2">
              <w:rPr>
                <w:noProof/>
                <w:sz w:val="24"/>
              </w:rPr>
              <w:t>1</w:t>
            </w:r>
          </w:p>
        </w:tc>
      </w:tr>
    </w:tbl>
    <w:p w:rsidR="00CE7922" w:rsidRDefault="00CE7922" w:rsidP="00893913">
      <w:pPr>
        <w:spacing w:after="0" w:line="259" w:lineRule="auto"/>
        <w:ind w:left="0" w:right="0" w:firstLine="0"/>
        <w:jc w:val="center"/>
        <w:rPr>
          <w:noProof/>
        </w:rPr>
      </w:pPr>
    </w:p>
    <w:p w:rsidR="00D86FC4" w:rsidRDefault="00B5182A" w:rsidP="00EF39FF">
      <w:pPr>
        <w:spacing w:after="26" w:line="259" w:lineRule="auto"/>
        <w:ind w:left="0" w:right="0" w:firstLine="0"/>
        <w:jc w:val="center"/>
      </w:pPr>
      <w:r w:rsidRPr="00B5182A">
        <w:rPr>
          <w:noProof/>
        </w:rPr>
        <w:lastRenderedPageBreak/>
        <w:drawing>
          <wp:inline distT="0" distB="0" distL="0" distR="0">
            <wp:extent cx="5760000" cy="3239037"/>
            <wp:effectExtent l="19050" t="0" r="0" b="0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39FF" w:rsidRDefault="00EF39FF" w:rsidP="00F54ED0">
      <w:pPr>
        <w:spacing w:after="4" w:line="270" w:lineRule="auto"/>
        <w:ind w:left="-5" w:right="44" w:firstLine="714"/>
        <w:rPr>
          <w:b/>
        </w:rPr>
      </w:pPr>
    </w:p>
    <w:p w:rsidR="008E111F" w:rsidRDefault="008942A2" w:rsidP="004D634D">
      <w:pPr>
        <w:pStyle w:val="Bezodstpw"/>
        <w:spacing w:line="276" w:lineRule="auto"/>
        <w:ind w:left="0" w:firstLine="709"/>
      </w:pPr>
      <w:r>
        <w:t>Ofiara</w:t>
      </w:r>
      <w:r w:rsidR="008E111F">
        <w:t xml:space="preserve"> śmierteln</w:t>
      </w:r>
      <w:r>
        <w:t>a</w:t>
      </w:r>
      <w:r w:rsidR="008E111F">
        <w:t xml:space="preserve"> to:</w:t>
      </w:r>
    </w:p>
    <w:p w:rsidR="00F54ED0" w:rsidRDefault="00F54ED0" w:rsidP="004D634D">
      <w:pPr>
        <w:pStyle w:val="Bezodstpw"/>
        <w:spacing w:line="276" w:lineRule="auto"/>
        <w:ind w:left="0" w:firstLine="709"/>
      </w:pPr>
    </w:p>
    <w:p w:rsidR="00F54ED0" w:rsidRPr="00F54ED0" w:rsidRDefault="00F54ED0" w:rsidP="00F54ED0">
      <w:pPr>
        <w:pStyle w:val="Bezodstpw"/>
        <w:ind w:left="0" w:firstLine="709"/>
      </w:pPr>
      <w:r w:rsidRPr="00F54ED0">
        <w:t>14 marca 2015 roku kilka minut po godzinie 18.00 w Budach Łańcuckich rowerzystka została potrącona przez kierującą samochodem osobowym Mazda. Potrącona kobieta z poważnymi obrażeniami ciała została przewieziona do szpitala, gdzie niestety zmarła.</w:t>
      </w:r>
      <w:r w:rsidR="00FC38B5">
        <w:t xml:space="preserve"> Była to 75-letnia mieszkanka Bud Łańcuckich.</w:t>
      </w:r>
    </w:p>
    <w:p w:rsidR="008942A2" w:rsidRDefault="008942A2" w:rsidP="004D634D">
      <w:pPr>
        <w:pStyle w:val="Bezodstpw"/>
        <w:spacing w:line="276" w:lineRule="auto"/>
        <w:ind w:left="0" w:firstLine="709"/>
      </w:pPr>
    </w:p>
    <w:p w:rsidR="008E111F" w:rsidRDefault="008E111F" w:rsidP="004D634D">
      <w:pPr>
        <w:pStyle w:val="Bezodstpw"/>
        <w:spacing w:line="276" w:lineRule="auto"/>
        <w:ind w:left="0" w:firstLine="709"/>
      </w:pPr>
      <w:r>
        <w:t xml:space="preserve">Tabela i wykres poniżej ilustrują ilość i kategorie zdarzeń drogowych zaistniałych </w:t>
      </w:r>
      <w:r w:rsidR="009B30EC">
        <w:t xml:space="preserve">   </w:t>
      </w:r>
      <w:r>
        <w:t>w 201</w:t>
      </w:r>
      <w:r w:rsidR="00152A2B">
        <w:t>5</w:t>
      </w:r>
      <w:r>
        <w:t xml:space="preserve"> roku w poszczególnych gminach powiatu łańcuckiego.</w:t>
      </w:r>
    </w:p>
    <w:p w:rsidR="008E111F" w:rsidRDefault="008E111F" w:rsidP="008E111F">
      <w:pPr>
        <w:pStyle w:val="Bezodstpw"/>
      </w:pPr>
    </w:p>
    <w:p w:rsidR="004D634D" w:rsidRPr="008E111F" w:rsidRDefault="004D634D" w:rsidP="008E111F">
      <w:pPr>
        <w:pStyle w:val="Bezodstpw"/>
      </w:pPr>
    </w:p>
    <w:tbl>
      <w:tblPr>
        <w:tblStyle w:val="Tabela-Siatka"/>
        <w:tblW w:w="5000" w:type="pct"/>
        <w:tblLook w:val="04A0"/>
      </w:tblPr>
      <w:tblGrid>
        <w:gridCol w:w="2154"/>
        <w:gridCol w:w="1783"/>
        <w:gridCol w:w="1783"/>
        <w:gridCol w:w="1783"/>
        <w:gridCol w:w="1783"/>
      </w:tblGrid>
      <w:tr w:rsidR="00377347" w:rsidRPr="00377347" w:rsidTr="005A31FF">
        <w:trPr>
          <w:trHeight w:val="397"/>
        </w:trPr>
        <w:tc>
          <w:tcPr>
            <w:tcW w:w="1160" w:type="pct"/>
            <w:vMerge w:val="restart"/>
            <w:noWrap/>
            <w:vAlign w:val="center"/>
            <w:hideMark/>
          </w:tcPr>
          <w:p w:rsidR="00377347" w:rsidRPr="005A31FF" w:rsidRDefault="008E111F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Miejsce zdarzenia</w:t>
            </w:r>
          </w:p>
        </w:tc>
        <w:tc>
          <w:tcPr>
            <w:tcW w:w="3840" w:type="pct"/>
            <w:gridSpan w:val="4"/>
            <w:noWrap/>
            <w:vAlign w:val="center"/>
            <w:hideMark/>
          </w:tcPr>
          <w:p w:rsidR="00377347" w:rsidRPr="005A31FF" w:rsidRDefault="00377347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Rodzaj zdarzenia</w:t>
            </w:r>
          </w:p>
        </w:tc>
      </w:tr>
      <w:tr w:rsidR="00377347" w:rsidRPr="00377347" w:rsidTr="005A31FF">
        <w:trPr>
          <w:trHeight w:val="397"/>
        </w:trPr>
        <w:tc>
          <w:tcPr>
            <w:tcW w:w="1160" w:type="pct"/>
            <w:vMerge/>
            <w:noWrap/>
            <w:vAlign w:val="center"/>
            <w:hideMark/>
          </w:tcPr>
          <w:p w:rsidR="00377347" w:rsidRPr="005A31FF" w:rsidRDefault="00377347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377347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Zabici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377347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Wypadki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377347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Ranni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377347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Kolizje</w:t>
            </w:r>
          </w:p>
        </w:tc>
      </w:tr>
      <w:tr w:rsidR="00377347" w:rsidRPr="00377347" w:rsidTr="005A31FF">
        <w:trPr>
          <w:trHeight w:val="397"/>
        </w:trPr>
        <w:tc>
          <w:tcPr>
            <w:tcW w:w="1160" w:type="pct"/>
            <w:noWrap/>
            <w:vAlign w:val="center"/>
            <w:hideMark/>
          </w:tcPr>
          <w:p w:rsidR="00377347" w:rsidRPr="005A31FF" w:rsidRDefault="00377347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Miasto Łańcut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0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15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18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E80504" w:rsidP="00BC7234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3</w:t>
            </w:r>
            <w:r w:rsidR="00BC7234" w:rsidRPr="005A31FF">
              <w:rPr>
                <w:sz w:val="24"/>
              </w:rPr>
              <w:t>04</w:t>
            </w:r>
          </w:p>
        </w:tc>
      </w:tr>
      <w:tr w:rsidR="00377347" w:rsidRPr="00377347" w:rsidTr="005A31FF">
        <w:trPr>
          <w:trHeight w:val="397"/>
        </w:trPr>
        <w:tc>
          <w:tcPr>
            <w:tcW w:w="1160" w:type="pct"/>
            <w:noWrap/>
            <w:vAlign w:val="center"/>
            <w:hideMark/>
          </w:tcPr>
          <w:p w:rsidR="00377347" w:rsidRPr="005A31FF" w:rsidRDefault="00377347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bookmarkStart w:id="0" w:name="_Hlk441579556"/>
            <w:r w:rsidRPr="005A31FF">
              <w:rPr>
                <w:sz w:val="24"/>
              </w:rPr>
              <w:t>Gmina Łańcut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0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14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15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174</w:t>
            </w:r>
          </w:p>
        </w:tc>
      </w:tr>
      <w:bookmarkEnd w:id="0"/>
      <w:tr w:rsidR="00377347" w:rsidRPr="00377347" w:rsidTr="005A31FF">
        <w:trPr>
          <w:trHeight w:val="397"/>
        </w:trPr>
        <w:tc>
          <w:tcPr>
            <w:tcW w:w="1160" w:type="pct"/>
            <w:noWrap/>
            <w:vAlign w:val="center"/>
            <w:hideMark/>
          </w:tcPr>
          <w:p w:rsidR="00377347" w:rsidRPr="005A31FF" w:rsidRDefault="00377347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Białobrzegi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1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5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4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37</w:t>
            </w:r>
          </w:p>
        </w:tc>
      </w:tr>
      <w:tr w:rsidR="00377347" w:rsidRPr="00377347" w:rsidTr="005A31FF">
        <w:trPr>
          <w:trHeight w:val="397"/>
        </w:trPr>
        <w:tc>
          <w:tcPr>
            <w:tcW w:w="1160" w:type="pct"/>
            <w:noWrap/>
            <w:vAlign w:val="center"/>
            <w:hideMark/>
          </w:tcPr>
          <w:p w:rsidR="00377347" w:rsidRPr="005A31FF" w:rsidRDefault="00377347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bookmarkStart w:id="1" w:name="_Hlk441578234"/>
            <w:r w:rsidRPr="005A31FF">
              <w:rPr>
                <w:sz w:val="24"/>
              </w:rPr>
              <w:t>Czarna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0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9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11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110</w:t>
            </w:r>
          </w:p>
        </w:tc>
      </w:tr>
      <w:bookmarkEnd w:id="1"/>
      <w:tr w:rsidR="00377347" w:rsidRPr="00377347" w:rsidTr="005A31FF">
        <w:trPr>
          <w:trHeight w:val="397"/>
        </w:trPr>
        <w:tc>
          <w:tcPr>
            <w:tcW w:w="1160" w:type="pct"/>
            <w:noWrap/>
            <w:vAlign w:val="center"/>
            <w:hideMark/>
          </w:tcPr>
          <w:p w:rsidR="00377347" w:rsidRPr="005A31FF" w:rsidRDefault="00377347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Markowa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0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5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7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32</w:t>
            </w:r>
          </w:p>
        </w:tc>
      </w:tr>
      <w:tr w:rsidR="00377347" w:rsidRPr="00377347" w:rsidTr="005A31FF">
        <w:trPr>
          <w:trHeight w:val="397"/>
        </w:trPr>
        <w:tc>
          <w:tcPr>
            <w:tcW w:w="1160" w:type="pct"/>
            <w:noWrap/>
            <w:vAlign w:val="center"/>
            <w:hideMark/>
          </w:tcPr>
          <w:p w:rsidR="00377347" w:rsidRPr="005A31FF" w:rsidRDefault="00377347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Rakszawa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0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2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2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31</w:t>
            </w:r>
          </w:p>
        </w:tc>
      </w:tr>
      <w:tr w:rsidR="00377347" w:rsidRPr="00377347" w:rsidTr="005A31FF">
        <w:trPr>
          <w:trHeight w:val="397"/>
        </w:trPr>
        <w:tc>
          <w:tcPr>
            <w:tcW w:w="1160" w:type="pct"/>
            <w:noWrap/>
            <w:vAlign w:val="center"/>
            <w:hideMark/>
          </w:tcPr>
          <w:p w:rsidR="00377347" w:rsidRPr="005A31FF" w:rsidRDefault="00377347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Żołynia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0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2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2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 w:rsidRPr="005A31FF">
              <w:rPr>
                <w:sz w:val="24"/>
              </w:rPr>
              <w:t>40</w:t>
            </w:r>
          </w:p>
        </w:tc>
      </w:tr>
      <w:tr w:rsidR="00377347" w:rsidRPr="00377347" w:rsidTr="005A31FF">
        <w:trPr>
          <w:trHeight w:val="397"/>
        </w:trPr>
        <w:tc>
          <w:tcPr>
            <w:tcW w:w="1160" w:type="pct"/>
            <w:noWrap/>
            <w:vAlign w:val="center"/>
            <w:hideMark/>
          </w:tcPr>
          <w:p w:rsidR="00377347" w:rsidRPr="005A31FF" w:rsidRDefault="00377347" w:rsidP="00377347">
            <w:pPr>
              <w:spacing w:after="0" w:line="240" w:lineRule="auto"/>
              <w:ind w:left="0" w:right="0" w:firstLine="0"/>
              <w:jc w:val="center"/>
              <w:rPr>
                <w:b/>
                <w:sz w:val="24"/>
              </w:rPr>
            </w:pPr>
            <w:r w:rsidRPr="005A31FF">
              <w:rPr>
                <w:b/>
                <w:sz w:val="24"/>
              </w:rPr>
              <w:t>Razem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C7234" w:rsidP="00377347">
            <w:pPr>
              <w:jc w:val="center"/>
              <w:rPr>
                <w:b/>
                <w:sz w:val="24"/>
              </w:rPr>
            </w:pPr>
            <w:r w:rsidRPr="005A31FF">
              <w:rPr>
                <w:b/>
                <w:sz w:val="24"/>
              </w:rPr>
              <w:t>1</w:t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B3949" w:rsidP="00377347">
            <w:pPr>
              <w:jc w:val="center"/>
              <w:rPr>
                <w:b/>
                <w:sz w:val="24"/>
              </w:rPr>
            </w:pPr>
            <w:r w:rsidRPr="005A31FF">
              <w:rPr>
                <w:b/>
              </w:rPr>
              <w:fldChar w:fldCharType="begin"/>
            </w:r>
            <w:r w:rsidR="0036019B" w:rsidRPr="005A31FF">
              <w:rPr>
                <w:b/>
                <w:sz w:val="24"/>
              </w:rPr>
              <w:instrText xml:space="preserve"> =SUM(ABOVE) </w:instrText>
            </w:r>
            <w:r w:rsidRPr="005A31FF">
              <w:rPr>
                <w:b/>
              </w:rPr>
              <w:fldChar w:fldCharType="separate"/>
            </w:r>
            <w:r w:rsidR="00BC7234" w:rsidRPr="005A31FF">
              <w:rPr>
                <w:b/>
                <w:noProof/>
                <w:sz w:val="24"/>
              </w:rPr>
              <w:t>52</w:t>
            </w:r>
            <w:r w:rsidRPr="005A31FF">
              <w:rPr>
                <w:b/>
              </w:rPr>
              <w:fldChar w:fldCharType="end"/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B3949" w:rsidP="00377347">
            <w:pPr>
              <w:jc w:val="center"/>
              <w:rPr>
                <w:b/>
                <w:sz w:val="24"/>
              </w:rPr>
            </w:pPr>
            <w:r w:rsidRPr="005A31FF">
              <w:rPr>
                <w:b/>
              </w:rPr>
              <w:fldChar w:fldCharType="begin"/>
            </w:r>
            <w:r w:rsidR="0036019B" w:rsidRPr="005A31FF">
              <w:rPr>
                <w:b/>
                <w:sz w:val="24"/>
              </w:rPr>
              <w:instrText xml:space="preserve"> =SUM(ABOVE) </w:instrText>
            </w:r>
            <w:r w:rsidRPr="005A31FF">
              <w:rPr>
                <w:b/>
              </w:rPr>
              <w:fldChar w:fldCharType="separate"/>
            </w:r>
            <w:r w:rsidR="00BC7234" w:rsidRPr="005A31FF">
              <w:rPr>
                <w:b/>
                <w:noProof/>
                <w:sz w:val="24"/>
              </w:rPr>
              <w:t>59</w:t>
            </w:r>
            <w:r w:rsidRPr="005A31FF">
              <w:rPr>
                <w:b/>
              </w:rPr>
              <w:fldChar w:fldCharType="end"/>
            </w:r>
          </w:p>
        </w:tc>
        <w:tc>
          <w:tcPr>
            <w:tcW w:w="960" w:type="pct"/>
            <w:noWrap/>
            <w:vAlign w:val="center"/>
            <w:hideMark/>
          </w:tcPr>
          <w:p w:rsidR="00377347" w:rsidRPr="005A31FF" w:rsidRDefault="00BB3949" w:rsidP="00377347">
            <w:pPr>
              <w:jc w:val="center"/>
              <w:rPr>
                <w:b/>
                <w:sz w:val="24"/>
              </w:rPr>
            </w:pPr>
            <w:r w:rsidRPr="005A31FF">
              <w:rPr>
                <w:b/>
              </w:rPr>
              <w:fldChar w:fldCharType="begin"/>
            </w:r>
            <w:r w:rsidR="0036019B" w:rsidRPr="005A31FF">
              <w:rPr>
                <w:b/>
                <w:sz w:val="24"/>
              </w:rPr>
              <w:instrText xml:space="preserve"> =SUM(ABOVE) </w:instrText>
            </w:r>
            <w:r w:rsidRPr="005A31FF">
              <w:rPr>
                <w:b/>
              </w:rPr>
              <w:fldChar w:fldCharType="separate"/>
            </w:r>
            <w:r w:rsidR="00BC7234" w:rsidRPr="005A31FF">
              <w:rPr>
                <w:b/>
                <w:noProof/>
                <w:sz w:val="24"/>
              </w:rPr>
              <w:t>728</w:t>
            </w:r>
            <w:r w:rsidRPr="005A31FF">
              <w:rPr>
                <w:b/>
              </w:rPr>
              <w:fldChar w:fldCharType="end"/>
            </w:r>
          </w:p>
        </w:tc>
      </w:tr>
    </w:tbl>
    <w:p w:rsidR="00377347" w:rsidRDefault="00377347" w:rsidP="00377347">
      <w:pPr>
        <w:spacing w:after="4" w:line="270" w:lineRule="auto"/>
        <w:ind w:left="-5" w:right="44" w:hanging="10"/>
        <w:jc w:val="center"/>
        <w:rPr>
          <w:b/>
        </w:rPr>
      </w:pPr>
    </w:p>
    <w:p w:rsidR="00377347" w:rsidRDefault="00377347">
      <w:pPr>
        <w:spacing w:after="4" w:line="270" w:lineRule="auto"/>
        <w:ind w:left="-5" w:right="44" w:hanging="10"/>
        <w:rPr>
          <w:b/>
        </w:rPr>
      </w:pPr>
    </w:p>
    <w:p w:rsidR="00157B75" w:rsidRDefault="00BC7234" w:rsidP="00157B75">
      <w:pPr>
        <w:spacing w:after="22" w:line="259" w:lineRule="auto"/>
        <w:ind w:left="0" w:right="0" w:firstLine="0"/>
        <w:jc w:val="center"/>
        <w:rPr>
          <w:b/>
        </w:rPr>
      </w:pPr>
      <w:r w:rsidRPr="00BC7234">
        <w:rPr>
          <w:b/>
          <w:noProof/>
        </w:rPr>
        <w:lastRenderedPageBreak/>
        <w:drawing>
          <wp:inline distT="0" distB="0" distL="0" distR="0">
            <wp:extent cx="5756856" cy="3060000"/>
            <wp:effectExtent l="0" t="0" r="0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57B75" w:rsidRDefault="00157B75" w:rsidP="004D634D">
      <w:pPr>
        <w:spacing w:after="22" w:line="259" w:lineRule="auto"/>
        <w:ind w:left="709" w:right="0" w:firstLine="0"/>
        <w:jc w:val="left"/>
        <w:rPr>
          <w:b/>
        </w:rPr>
      </w:pPr>
      <w:r>
        <w:rPr>
          <w:b/>
        </w:rPr>
        <w:t>Nietrzeźwi kierujący:</w:t>
      </w:r>
    </w:p>
    <w:p w:rsidR="00EF39FF" w:rsidRDefault="00EF39FF" w:rsidP="00EF39FF">
      <w:pPr>
        <w:spacing w:after="22" w:line="259" w:lineRule="auto"/>
        <w:ind w:left="0" w:right="0" w:firstLine="709"/>
        <w:jc w:val="left"/>
      </w:pPr>
    </w:p>
    <w:p w:rsidR="000B3A0E" w:rsidRDefault="00EF39FF" w:rsidP="004D634D">
      <w:pPr>
        <w:spacing w:after="22" w:line="276" w:lineRule="auto"/>
        <w:ind w:left="0" w:right="0" w:firstLine="709"/>
      </w:pPr>
      <w:r>
        <w:t xml:space="preserve">Poważnym problemem mającym znaczny wpływ na bezpieczeństwo w ruchu drogowym jest niepokojące zjawisko kierowania pojazdem pod wpływem alkoholu. W tej kategorii mamy do czynienia z przestępstwami prowadzenia pojazdów mechanicznych </w:t>
      </w:r>
      <w:r w:rsidR="00630DE9">
        <w:t xml:space="preserve">         </w:t>
      </w:r>
      <w:r>
        <w:t>w stanie nietrzeźwości, czyli ponad 0,5 promila alkoholu we krwi</w:t>
      </w:r>
      <w:r w:rsidR="000B3A0E">
        <w:t xml:space="preserve"> – art. 178a § 1 kk oraz </w:t>
      </w:r>
      <w:r w:rsidR="00630DE9">
        <w:t xml:space="preserve">       </w:t>
      </w:r>
      <w:r w:rsidR="000B3A0E">
        <w:t>z wykroczeniami prowadzenia pojazdów</w:t>
      </w:r>
      <w:r w:rsidR="00DA0ADD">
        <w:t xml:space="preserve"> mechanicznych w</w:t>
      </w:r>
      <w:r w:rsidR="000B3A0E">
        <w:t xml:space="preserve"> stanie po użyciu alkoholu</w:t>
      </w:r>
      <w:r w:rsidR="00DA0ADD">
        <w:t xml:space="preserve"> lub innych pojazdów pod wpływem alkoholu</w:t>
      </w:r>
      <w:r w:rsidR="000B3A0E">
        <w:t>.</w:t>
      </w:r>
    </w:p>
    <w:p w:rsidR="000B3A0E" w:rsidRDefault="00DA0ADD" w:rsidP="004D634D">
      <w:pPr>
        <w:spacing w:after="22" w:line="276" w:lineRule="auto"/>
        <w:ind w:left="0" w:right="0" w:firstLine="709"/>
      </w:pPr>
      <w:r>
        <w:t>Łącznie w 2015</w:t>
      </w:r>
      <w:r w:rsidR="000B3A0E">
        <w:t xml:space="preserve"> roku policjanci KPP w Łańcucie zatrzymali </w:t>
      </w:r>
      <w:r>
        <w:t>241</w:t>
      </w:r>
      <w:r w:rsidR="002D75C2">
        <w:t xml:space="preserve"> takich kierujących, </w:t>
      </w:r>
      <w:r w:rsidR="009B30EC">
        <w:t xml:space="preserve">  </w:t>
      </w:r>
      <w:r w:rsidR="002D75C2">
        <w:t>z czego 2</w:t>
      </w:r>
      <w:r>
        <w:t>3</w:t>
      </w:r>
      <w:r w:rsidR="002D75C2">
        <w:t>0</w:t>
      </w:r>
      <w:r w:rsidR="000B3A0E">
        <w:t xml:space="preserve"> prowadziło pojazdy mechaniczne.</w:t>
      </w:r>
    </w:p>
    <w:p w:rsidR="000B3A0E" w:rsidRPr="00F572FB" w:rsidRDefault="000B3A0E" w:rsidP="00EF39FF">
      <w:pPr>
        <w:spacing w:after="22" w:line="259" w:lineRule="auto"/>
        <w:ind w:left="0" w:right="0" w:firstLine="709"/>
        <w:rPr>
          <w:sz w:val="20"/>
        </w:rPr>
      </w:pPr>
    </w:p>
    <w:p w:rsidR="000B3A0E" w:rsidRDefault="005A31FF" w:rsidP="005A31FF">
      <w:pPr>
        <w:spacing w:after="22" w:line="259" w:lineRule="auto"/>
        <w:ind w:left="0" w:right="0" w:firstLine="0"/>
        <w:jc w:val="center"/>
      </w:pPr>
      <w:r>
        <w:t>K</w:t>
      </w:r>
      <w:r w:rsidR="000B3A0E">
        <w:t>ierujący pod wpływem alkoholu w 201</w:t>
      </w:r>
      <w:r>
        <w:t>5</w:t>
      </w:r>
      <w:r w:rsidR="000B3A0E">
        <w:t xml:space="preserve"> roku</w:t>
      </w:r>
    </w:p>
    <w:p w:rsidR="000B3A0E" w:rsidRPr="00F572FB" w:rsidRDefault="000B3A0E" w:rsidP="000B3A0E">
      <w:pPr>
        <w:spacing w:after="22" w:line="259" w:lineRule="auto"/>
        <w:ind w:left="0" w:right="0" w:firstLine="709"/>
        <w:jc w:val="center"/>
        <w:rPr>
          <w:sz w:val="20"/>
        </w:rPr>
      </w:pPr>
    </w:p>
    <w:tbl>
      <w:tblPr>
        <w:tblStyle w:val="Tabela-Siatka"/>
        <w:tblW w:w="5000" w:type="pct"/>
        <w:tblCellMar>
          <w:top w:w="28" w:type="dxa"/>
          <w:bottom w:w="28" w:type="dxa"/>
        </w:tblCellMar>
        <w:tblLook w:val="04A0"/>
      </w:tblPr>
      <w:tblGrid>
        <w:gridCol w:w="2322"/>
        <w:gridCol w:w="2322"/>
        <w:gridCol w:w="2320"/>
        <w:gridCol w:w="2322"/>
      </w:tblGrid>
      <w:tr w:rsidR="00F572FB" w:rsidRPr="00F572FB" w:rsidTr="00F572FB">
        <w:trPr>
          <w:trHeight w:val="57"/>
        </w:trPr>
        <w:tc>
          <w:tcPr>
            <w:tcW w:w="1250" w:type="pct"/>
          </w:tcPr>
          <w:p w:rsidR="00F572FB" w:rsidRPr="00F572FB" w:rsidRDefault="00F572FB" w:rsidP="00F572FB">
            <w:pPr>
              <w:ind w:left="0" w:firstLine="0"/>
              <w:jc w:val="center"/>
            </w:pPr>
            <w:r>
              <w:t>Artykuł KK lub KW</w:t>
            </w:r>
          </w:p>
        </w:tc>
        <w:tc>
          <w:tcPr>
            <w:tcW w:w="1250" w:type="pct"/>
            <w:vAlign w:val="center"/>
          </w:tcPr>
          <w:p w:rsidR="00F572FB" w:rsidRPr="00F572FB" w:rsidRDefault="00F572FB" w:rsidP="00F572FB">
            <w:pPr>
              <w:ind w:left="0" w:firstLine="0"/>
              <w:jc w:val="center"/>
            </w:pPr>
            <w:r w:rsidRPr="00F572FB">
              <w:t>178a § 1 kk</w:t>
            </w:r>
          </w:p>
        </w:tc>
        <w:tc>
          <w:tcPr>
            <w:tcW w:w="1249" w:type="pct"/>
            <w:vAlign w:val="center"/>
          </w:tcPr>
          <w:p w:rsidR="00F572FB" w:rsidRPr="00F572FB" w:rsidRDefault="00F572FB" w:rsidP="00F572FB">
            <w:pPr>
              <w:ind w:left="0" w:firstLine="0"/>
              <w:jc w:val="center"/>
            </w:pPr>
            <w:r w:rsidRPr="00F572FB">
              <w:t>87§1 kw</w:t>
            </w:r>
          </w:p>
        </w:tc>
        <w:tc>
          <w:tcPr>
            <w:tcW w:w="1250" w:type="pct"/>
            <w:vAlign w:val="center"/>
          </w:tcPr>
          <w:p w:rsidR="00F572FB" w:rsidRPr="00F572FB" w:rsidRDefault="00F572FB" w:rsidP="00F572FB">
            <w:pPr>
              <w:ind w:left="0" w:firstLine="0"/>
              <w:jc w:val="center"/>
            </w:pPr>
            <w:r w:rsidRPr="00F572FB">
              <w:t>87§1a kw</w:t>
            </w:r>
          </w:p>
        </w:tc>
      </w:tr>
      <w:tr w:rsidR="00F572FB" w:rsidRPr="00F572FB" w:rsidTr="00F572FB">
        <w:trPr>
          <w:trHeight w:val="20"/>
        </w:trPr>
        <w:tc>
          <w:tcPr>
            <w:tcW w:w="1250" w:type="pct"/>
          </w:tcPr>
          <w:p w:rsidR="00F572FB" w:rsidRPr="00F572FB" w:rsidRDefault="00F572FB" w:rsidP="00F572FB">
            <w:pPr>
              <w:ind w:left="0" w:firstLine="0"/>
              <w:jc w:val="center"/>
            </w:pPr>
            <w:r>
              <w:t>Liczba zatrzymań</w:t>
            </w:r>
          </w:p>
        </w:tc>
        <w:tc>
          <w:tcPr>
            <w:tcW w:w="1250" w:type="pct"/>
            <w:vAlign w:val="center"/>
          </w:tcPr>
          <w:p w:rsidR="00F572FB" w:rsidRPr="00F572FB" w:rsidRDefault="00F572FB" w:rsidP="00F572FB">
            <w:pPr>
              <w:ind w:left="0" w:firstLine="0"/>
              <w:jc w:val="center"/>
            </w:pPr>
            <w:r w:rsidRPr="00F572FB">
              <w:t>124</w:t>
            </w:r>
          </w:p>
        </w:tc>
        <w:tc>
          <w:tcPr>
            <w:tcW w:w="1249" w:type="pct"/>
            <w:vAlign w:val="center"/>
          </w:tcPr>
          <w:p w:rsidR="00F572FB" w:rsidRPr="00F572FB" w:rsidRDefault="00F572FB" w:rsidP="00F572FB">
            <w:pPr>
              <w:ind w:left="0" w:firstLine="0"/>
              <w:jc w:val="center"/>
            </w:pPr>
            <w:r w:rsidRPr="00F572FB">
              <w:t>106</w:t>
            </w:r>
          </w:p>
        </w:tc>
        <w:tc>
          <w:tcPr>
            <w:tcW w:w="1250" w:type="pct"/>
            <w:vAlign w:val="center"/>
          </w:tcPr>
          <w:p w:rsidR="00F572FB" w:rsidRPr="00F572FB" w:rsidRDefault="00F572FB" w:rsidP="00F572FB">
            <w:pPr>
              <w:ind w:left="0" w:firstLine="0"/>
              <w:jc w:val="center"/>
            </w:pPr>
            <w:r w:rsidRPr="00F572FB">
              <w:t>11</w:t>
            </w:r>
          </w:p>
        </w:tc>
      </w:tr>
    </w:tbl>
    <w:p w:rsidR="00EF39FF" w:rsidRPr="00EF39FF" w:rsidRDefault="00EF39FF" w:rsidP="00EF39FF">
      <w:pPr>
        <w:spacing w:after="22" w:line="259" w:lineRule="auto"/>
        <w:ind w:left="0" w:right="0" w:firstLine="709"/>
      </w:pPr>
      <w:r>
        <w:t xml:space="preserve"> </w:t>
      </w:r>
    </w:p>
    <w:p w:rsidR="00893913" w:rsidRDefault="00DA0ADD" w:rsidP="000B3A0E">
      <w:pPr>
        <w:spacing w:after="22" w:line="259" w:lineRule="auto"/>
        <w:ind w:left="0" w:right="0" w:firstLine="0"/>
        <w:jc w:val="center"/>
        <w:rPr>
          <w:b/>
        </w:rPr>
      </w:pPr>
      <w:r w:rsidRPr="00DA0ADD">
        <w:rPr>
          <w:b/>
          <w:noProof/>
        </w:rPr>
        <w:drawing>
          <wp:inline distT="0" distB="0" distL="0" distR="0">
            <wp:extent cx="5757125" cy="2520000"/>
            <wp:effectExtent l="19050" t="0" r="0" b="0"/>
            <wp:docPr id="1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6FC4" w:rsidRDefault="00A85B46">
      <w:pPr>
        <w:numPr>
          <w:ilvl w:val="0"/>
          <w:numId w:val="3"/>
        </w:numPr>
        <w:spacing w:after="4" w:line="270" w:lineRule="auto"/>
        <w:ind w:right="44" w:hanging="401"/>
      </w:pPr>
      <w:r>
        <w:rPr>
          <w:b/>
        </w:rPr>
        <w:lastRenderedPageBreak/>
        <w:t xml:space="preserve">Zagrożenia powstawaniem wykroczeń. </w:t>
      </w:r>
    </w:p>
    <w:p w:rsidR="00D86FC4" w:rsidRPr="004D634D" w:rsidRDefault="00D86FC4">
      <w:pPr>
        <w:spacing w:after="9" w:line="259" w:lineRule="auto"/>
        <w:ind w:left="720" w:right="0" w:firstLine="0"/>
        <w:jc w:val="left"/>
        <w:rPr>
          <w:sz w:val="18"/>
        </w:rPr>
      </w:pPr>
    </w:p>
    <w:p w:rsidR="00D86FC4" w:rsidRDefault="00642FAF" w:rsidP="00893913">
      <w:pPr>
        <w:spacing w:after="0" w:line="274" w:lineRule="auto"/>
        <w:ind w:left="0" w:right="0" w:firstLine="851"/>
      </w:pPr>
      <w:r>
        <w:t xml:space="preserve">Czynności wyjaśniające podjęte w sprawie wykroczeń </w:t>
      </w:r>
      <w:r w:rsidR="00A85B46">
        <w:t>z</w:t>
      </w:r>
      <w:r w:rsidR="00893913">
        <w:t>aistniał</w:t>
      </w:r>
      <w:r>
        <w:t xml:space="preserve">ych na terenie </w:t>
      </w:r>
      <w:r w:rsidR="00893913">
        <w:t>powiatu łańcuckiego</w:t>
      </w:r>
      <w:r w:rsidR="00631696">
        <w:t xml:space="preserve"> w 2015</w:t>
      </w:r>
      <w:r>
        <w:t xml:space="preserve"> roku dotyczyły poniższych kategorii czynów. W zależności od okoliczności zostały </w:t>
      </w:r>
      <w:r w:rsidR="00A85B46">
        <w:t>zakończone pouczeniem, postępowaniem mandatowym, skierowanie</w:t>
      </w:r>
      <w:r>
        <w:t>m</w:t>
      </w:r>
      <w:r w:rsidR="00A85B46">
        <w:t xml:space="preserve"> wniosku o ukaranie do Sądu</w:t>
      </w:r>
      <w:r>
        <w:t xml:space="preserve"> lub</w:t>
      </w:r>
      <w:r w:rsidR="00A85B46">
        <w:t xml:space="preserve"> odstąpieniem od skierowania sprawy do Sądu. </w:t>
      </w:r>
    </w:p>
    <w:p w:rsidR="00D86FC4" w:rsidRPr="00392A25" w:rsidRDefault="00D86FC4">
      <w:pPr>
        <w:spacing w:after="0" w:line="259" w:lineRule="auto"/>
        <w:ind w:left="-1133" w:right="10831" w:firstLine="0"/>
        <w:jc w:val="left"/>
        <w:rPr>
          <w:sz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08" w:type="dxa"/>
        </w:tblCellMar>
        <w:tblLook w:val="04A0"/>
      </w:tblPr>
      <w:tblGrid>
        <w:gridCol w:w="632"/>
        <w:gridCol w:w="1008"/>
        <w:gridCol w:w="3490"/>
        <w:gridCol w:w="2078"/>
        <w:gridCol w:w="2078"/>
      </w:tblGrid>
      <w:tr w:rsidR="002A7CC3" w:rsidRPr="004D634D" w:rsidTr="006243B7">
        <w:trPr>
          <w:trHeight w:val="132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L. p.</w:t>
            </w:r>
          </w:p>
        </w:tc>
        <w:tc>
          <w:tcPr>
            <w:tcW w:w="24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3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 xml:space="preserve">Rodzaj /kategoria wykroczenia </w:t>
            </w:r>
          </w:p>
        </w:tc>
        <w:tc>
          <w:tcPr>
            <w:tcW w:w="2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 w:rsidRPr="004D634D">
              <w:rPr>
                <w:sz w:val="24"/>
                <w:szCs w:val="24"/>
              </w:rPr>
              <w:t>Ilość ujawnionych wykroczeń</w:t>
            </w:r>
          </w:p>
        </w:tc>
      </w:tr>
      <w:tr w:rsidR="002A7CC3" w:rsidRPr="004D634D" w:rsidTr="006243B7">
        <w:trPr>
          <w:trHeight w:val="132"/>
        </w:trPr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</w:p>
        </w:tc>
        <w:tc>
          <w:tcPr>
            <w:tcW w:w="242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3" w:firstLine="0"/>
              <w:jc w:val="left"/>
              <w:rPr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</w:tr>
      <w:tr w:rsidR="002A7CC3" w:rsidRPr="004D634D" w:rsidTr="006243B7">
        <w:trPr>
          <w:trHeight w:val="397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1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2"/>
            </w:tblGrid>
            <w:tr w:rsidR="002A7CC3" w:rsidRPr="004D634D" w:rsidTr="006243B7">
              <w:trPr>
                <w:trHeight w:val="529"/>
              </w:trPr>
              <w:tc>
                <w:tcPr>
                  <w:tcW w:w="4700" w:type="dxa"/>
                  <w:vAlign w:val="center"/>
                </w:tcPr>
                <w:p w:rsidR="002A7CC3" w:rsidRPr="004D634D" w:rsidRDefault="002A7CC3" w:rsidP="006243B7">
                  <w:pPr>
                    <w:pStyle w:val="Default"/>
                    <w:jc w:val="center"/>
                  </w:pPr>
                  <w:r w:rsidRPr="004D634D">
                    <w:t>przeciwko porządkowi i spokojowi publicznemu</w:t>
                  </w:r>
                </w:p>
              </w:tc>
            </w:tr>
          </w:tbl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</w:tr>
      <w:tr w:rsidR="002A7CC3" w:rsidTr="006243B7">
        <w:trPr>
          <w:trHeight w:val="397"/>
        </w:trPr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w tym: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art. 51 § 1 kw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2A7CC3" w:rsidTr="006243B7">
        <w:trPr>
          <w:trHeight w:val="397"/>
        </w:trPr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art. 51 § 2 kw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</w:tr>
      <w:tr w:rsidR="002A7CC3" w:rsidTr="006243B7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2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przeciwko bezpieczeństwu osób i mienia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2A7CC3" w:rsidTr="006243B7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3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844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przeciwko bezpieczeństwo i porządkowi w komunikacji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984</w:t>
            </w:r>
          </w:p>
        </w:tc>
      </w:tr>
      <w:tr w:rsidR="002A7CC3" w:rsidTr="006243B7">
        <w:trPr>
          <w:trHeight w:val="397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4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przeciwko mieniu ogółem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452</w:t>
            </w:r>
          </w:p>
        </w:tc>
      </w:tr>
      <w:tr w:rsidR="002A7CC3" w:rsidTr="006243B7">
        <w:trPr>
          <w:trHeight w:val="397"/>
        </w:trPr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w tym: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art. 119 kw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2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335</w:t>
            </w:r>
          </w:p>
        </w:tc>
      </w:tr>
      <w:tr w:rsidR="002A7CC3" w:rsidTr="006243B7">
        <w:trPr>
          <w:trHeight w:val="397"/>
        </w:trPr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art. 124 kw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22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22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</w:tr>
      <w:tr w:rsidR="002A7CC3" w:rsidTr="006243B7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5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przeciwko urządzeniom użytku publicznego art. 14</w:t>
            </w:r>
            <w:r>
              <w:rPr>
                <w:sz w:val="24"/>
                <w:szCs w:val="24"/>
              </w:rPr>
              <w:t>3 kw i art.145</w:t>
            </w:r>
            <w:r w:rsidRPr="004D634D">
              <w:rPr>
                <w:sz w:val="24"/>
                <w:szCs w:val="24"/>
              </w:rPr>
              <w:t xml:space="preserve"> kw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2A7CC3" w:rsidTr="006243B7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6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przeciwko obyczajności publicznej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</w:tr>
      <w:tr w:rsidR="002A7CC3" w:rsidTr="006243B7">
        <w:trPr>
          <w:trHeight w:val="397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7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tabs>
                <w:tab w:val="left" w:pos="6129"/>
              </w:tabs>
              <w:spacing w:after="0" w:line="259" w:lineRule="auto"/>
              <w:ind w:left="0" w:right="35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przeciwko przepisom o wychowaniu w trzeźwości ogółem: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2A7CC3" w:rsidTr="006243B7">
        <w:trPr>
          <w:trHeight w:val="397"/>
        </w:trPr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w tym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art. 43 Ustawy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2A7CC3" w:rsidTr="006243B7">
        <w:trPr>
          <w:trHeight w:val="39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8</w:t>
            </w:r>
          </w:p>
        </w:tc>
        <w:tc>
          <w:tcPr>
            <w:tcW w:w="2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przeciwko innym przepisom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6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6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</w:tr>
      <w:tr w:rsidR="002A7CC3" w:rsidTr="006243B7">
        <w:trPr>
          <w:trHeight w:val="397"/>
        </w:trPr>
        <w:tc>
          <w:tcPr>
            <w:tcW w:w="27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4D634D">
              <w:rPr>
                <w:sz w:val="24"/>
                <w:szCs w:val="24"/>
              </w:rPr>
              <w:t>R   A   Z   E   M   :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4D634D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3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1863</w:t>
            </w:r>
          </w:p>
        </w:tc>
      </w:tr>
    </w:tbl>
    <w:p w:rsidR="00087B53" w:rsidRDefault="00087B53" w:rsidP="00087B53">
      <w:pPr>
        <w:spacing w:after="0" w:line="259" w:lineRule="auto"/>
        <w:ind w:left="0" w:right="0" w:firstLine="0"/>
        <w:jc w:val="center"/>
        <w:rPr>
          <w:noProof/>
        </w:rPr>
      </w:pPr>
    </w:p>
    <w:p w:rsidR="00877328" w:rsidRDefault="00877328" w:rsidP="00087B53">
      <w:pPr>
        <w:spacing w:after="0" w:line="259" w:lineRule="auto"/>
        <w:ind w:left="0" w:right="0" w:firstLine="0"/>
        <w:jc w:val="center"/>
      </w:pPr>
      <w:r w:rsidRPr="00877328">
        <w:rPr>
          <w:noProof/>
        </w:rPr>
        <w:drawing>
          <wp:inline distT="0" distB="0" distL="0" distR="0">
            <wp:extent cx="5757125" cy="2880000"/>
            <wp:effectExtent l="19050" t="0" r="0" b="0"/>
            <wp:docPr id="1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6FC4" w:rsidRDefault="00A85B46">
      <w:pPr>
        <w:ind w:left="0" w:right="53" w:firstLine="852"/>
      </w:pPr>
      <w:r>
        <w:lastRenderedPageBreak/>
        <w:t xml:space="preserve">Wykroczenia zaistniałe na terenie powiatu </w:t>
      </w:r>
      <w:r w:rsidR="00087B53">
        <w:t>łańcuckiego</w:t>
      </w:r>
      <w:r>
        <w:t xml:space="preserve"> zakończone zastosowaniem represji po przeprowadzeniu czynności wyjaśniających. </w:t>
      </w:r>
    </w:p>
    <w:p w:rsidR="00952C87" w:rsidRDefault="00952C87">
      <w:pPr>
        <w:ind w:left="0" w:right="53" w:firstLine="852"/>
      </w:pPr>
    </w:p>
    <w:tbl>
      <w:tblPr>
        <w:tblStyle w:val="TableGrid"/>
        <w:tblW w:w="5000" w:type="pct"/>
        <w:tblInd w:w="0" w:type="dxa"/>
        <w:tblCellMar>
          <w:top w:w="44" w:type="dxa"/>
          <w:left w:w="108" w:type="dxa"/>
          <w:right w:w="185" w:type="dxa"/>
        </w:tblCellMar>
        <w:tblLook w:val="04A0"/>
      </w:tblPr>
      <w:tblGrid>
        <w:gridCol w:w="878"/>
        <w:gridCol w:w="734"/>
        <w:gridCol w:w="6083"/>
        <w:gridCol w:w="854"/>
        <w:gridCol w:w="814"/>
      </w:tblGrid>
      <w:tr w:rsidR="002A7CC3" w:rsidRPr="00392A25" w:rsidTr="002A7CC3">
        <w:trPr>
          <w:trHeight w:val="567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74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 xml:space="preserve">L. p. 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76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 xml:space="preserve">Sposób zakończenia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7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79" w:right="0" w:firstLine="0"/>
              <w:jc w:val="center"/>
            </w:pPr>
            <w:r>
              <w:t>2014</w:t>
            </w:r>
          </w:p>
        </w:tc>
      </w:tr>
      <w:tr w:rsidR="002A7CC3" w:rsidTr="002A7CC3">
        <w:trPr>
          <w:trHeight w:val="397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77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>1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392A25">
              <w:rPr>
                <w:sz w:val="24"/>
              </w:rPr>
              <w:t>Liczba wykroczeń zakończonych skierowaniem  wniosku  o ukaranie do Sądu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8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81" w:right="0" w:firstLine="0"/>
              <w:jc w:val="center"/>
            </w:pPr>
            <w:r>
              <w:t>1170</w:t>
            </w:r>
          </w:p>
        </w:tc>
      </w:tr>
      <w:tr w:rsidR="002A7CC3" w:rsidTr="002A7CC3">
        <w:trPr>
          <w:trHeight w:val="397"/>
        </w:trPr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77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>2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392A25">
              <w:rPr>
                <w:sz w:val="24"/>
              </w:rPr>
              <w:t>Liczba wykroczeń zakończonych odstąpieniem od skierowania wniosku o ukaranie do Sądu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8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81" w:right="0" w:firstLine="0"/>
              <w:jc w:val="center"/>
            </w:pPr>
            <w:r>
              <w:t>662</w:t>
            </w:r>
          </w:p>
        </w:tc>
      </w:tr>
      <w:tr w:rsidR="002A7CC3" w:rsidTr="002A7CC3">
        <w:trPr>
          <w:trHeight w:val="397"/>
        </w:trPr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77" w:right="0" w:firstLine="0"/>
              <w:jc w:val="center"/>
              <w:rPr>
                <w:sz w:val="24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392A25">
              <w:rPr>
                <w:sz w:val="24"/>
              </w:rPr>
              <w:t>w tym:</w:t>
            </w: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392A25">
              <w:rPr>
                <w:sz w:val="24"/>
              </w:rPr>
              <w:t>Liczba wykroczeń zakończonych nałożeniem MKK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8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81" w:right="0" w:firstLine="0"/>
              <w:jc w:val="center"/>
            </w:pPr>
            <w:r>
              <w:t>194</w:t>
            </w:r>
          </w:p>
        </w:tc>
      </w:tr>
      <w:tr w:rsidR="002A7CC3" w:rsidTr="002A7CC3">
        <w:trPr>
          <w:trHeight w:val="397"/>
        </w:trPr>
        <w:tc>
          <w:tcPr>
            <w:tcW w:w="5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77" w:right="0" w:firstLine="0"/>
              <w:jc w:val="center"/>
              <w:rPr>
                <w:sz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392A25">
              <w:rPr>
                <w:sz w:val="24"/>
              </w:rPr>
              <w:t>Liczba czynów karalnych w sprawach skierowanych do Sądu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8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81" w:right="0" w:firstLine="0"/>
              <w:jc w:val="center"/>
            </w:pPr>
            <w:r>
              <w:t>31</w:t>
            </w:r>
          </w:p>
        </w:tc>
      </w:tr>
      <w:tr w:rsidR="002A7CC3" w:rsidTr="002A7CC3">
        <w:trPr>
          <w:trHeight w:val="397"/>
        </w:trPr>
        <w:tc>
          <w:tcPr>
            <w:tcW w:w="5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77" w:right="0" w:firstLine="0"/>
              <w:jc w:val="center"/>
              <w:rPr>
                <w:sz w:val="24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3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392A25">
              <w:rPr>
                <w:sz w:val="24"/>
              </w:rPr>
              <w:t>Liczba wykroczeń zakończonych zastosowaniem środka pozakarnego (art. 41 kw)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8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81" w:right="0" w:firstLine="0"/>
              <w:jc w:val="center"/>
            </w:pPr>
            <w:r>
              <w:t>18</w:t>
            </w:r>
          </w:p>
        </w:tc>
      </w:tr>
      <w:tr w:rsidR="002A7CC3" w:rsidTr="002A7CC3">
        <w:trPr>
          <w:trHeight w:val="397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77" w:right="0" w:firstLine="0"/>
              <w:jc w:val="center"/>
              <w:rPr>
                <w:sz w:val="24"/>
              </w:rPr>
            </w:pPr>
            <w:r w:rsidRPr="00392A25">
              <w:rPr>
                <w:sz w:val="24"/>
              </w:rPr>
              <w:t>3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392A25">
              <w:rPr>
                <w:sz w:val="24"/>
              </w:rPr>
              <w:t>Ogółem liczba wykroczeń w ramach prowadzonych czynności wyjaśniających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Pr="00392A25" w:rsidRDefault="002A7CC3" w:rsidP="006243B7">
            <w:pPr>
              <w:spacing w:after="0" w:line="259" w:lineRule="auto"/>
              <w:ind w:left="8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1518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CC3" w:rsidRDefault="002A7CC3" w:rsidP="006243B7">
            <w:pPr>
              <w:spacing w:after="0" w:line="259" w:lineRule="auto"/>
              <w:ind w:left="81" w:right="0" w:firstLine="0"/>
              <w:jc w:val="center"/>
            </w:pPr>
            <w:r>
              <w:t>1863</w:t>
            </w:r>
          </w:p>
        </w:tc>
      </w:tr>
    </w:tbl>
    <w:p w:rsidR="00392A25" w:rsidRDefault="00392A25" w:rsidP="00B57763">
      <w:pPr>
        <w:spacing w:after="23" w:line="259" w:lineRule="auto"/>
        <w:ind w:left="0" w:right="0" w:firstLine="0"/>
        <w:jc w:val="center"/>
        <w:rPr>
          <w:sz w:val="14"/>
        </w:rPr>
      </w:pPr>
    </w:p>
    <w:p w:rsidR="00040AC9" w:rsidRDefault="00040AC9" w:rsidP="00B57763">
      <w:pPr>
        <w:spacing w:after="23" w:line="259" w:lineRule="auto"/>
        <w:ind w:left="0" w:right="0" w:firstLine="0"/>
        <w:jc w:val="center"/>
        <w:rPr>
          <w:sz w:val="14"/>
        </w:rPr>
      </w:pPr>
      <w:r w:rsidRPr="00040AC9">
        <w:rPr>
          <w:noProof/>
          <w:sz w:val="14"/>
        </w:rPr>
        <w:drawing>
          <wp:inline distT="0" distB="0" distL="0" distR="0">
            <wp:extent cx="5760000" cy="3239037"/>
            <wp:effectExtent l="19050" t="0" r="0" b="0"/>
            <wp:docPr id="1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40AC9" w:rsidRPr="00392A25" w:rsidRDefault="00040AC9" w:rsidP="00B57763">
      <w:pPr>
        <w:spacing w:after="23" w:line="259" w:lineRule="auto"/>
        <w:ind w:left="0" w:right="0" w:firstLine="0"/>
        <w:jc w:val="center"/>
        <w:rPr>
          <w:sz w:val="14"/>
        </w:rPr>
      </w:pPr>
    </w:p>
    <w:p w:rsidR="00D86FC4" w:rsidRDefault="00D86FC4" w:rsidP="00B57763">
      <w:pPr>
        <w:spacing w:after="23" w:line="259" w:lineRule="auto"/>
        <w:ind w:left="0" w:right="0" w:firstLine="0"/>
        <w:jc w:val="center"/>
      </w:pPr>
    </w:p>
    <w:p w:rsidR="00D86FC4" w:rsidRPr="00087661" w:rsidRDefault="00A85B46">
      <w:pPr>
        <w:numPr>
          <w:ilvl w:val="0"/>
          <w:numId w:val="3"/>
        </w:numPr>
        <w:spacing w:after="4" w:line="270" w:lineRule="auto"/>
        <w:ind w:right="44" w:hanging="401"/>
      </w:pPr>
      <w:r>
        <w:rPr>
          <w:b/>
        </w:rPr>
        <w:t xml:space="preserve">Zagrożenia dotyczące demoralizacji nieletnich. </w:t>
      </w:r>
    </w:p>
    <w:p w:rsidR="00087661" w:rsidRDefault="00087661" w:rsidP="00087661">
      <w:pPr>
        <w:spacing w:after="4" w:line="270" w:lineRule="auto"/>
        <w:ind w:right="44"/>
        <w:rPr>
          <w:b/>
        </w:rPr>
      </w:pPr>
    </w:p>
    <w:p w:rsidR="00087661" w:rsidRDefault="00087661" w:rsidP="00B467A1">
      <w:pPr>
        <w:spacing w:after="4" w:line="270" w:lineRule="auto"/>
        <w:ind w:left="0" w:right="44" w:firstLine="709"/>
        <w:rPr>
          <w:color w:val="252525"/>
          <w:szCs w:val="21"/>
          <w:shd w:val="clear" w:color="auto" w:fill="FFFFFF"/>
        </w:rPr>
      </w:pPr>
      <w:r w:rsidRPr="00087661">
        <w:t xml:space="preserve">Demoralizacja nieletnich to złożony i niepokojący proces, polegający na </w:t>
      </w:r>
      <w:r w:rsidR="00B467A1" w:rsidRPr="00B467A1">
        <w:rPr>
          <w:color w:val="252525"/>
          <w:szCs w:val="21"/>
          <w:shd w:val="clear" w:color="auto" w:fill="FFFFFF"/>
        </w:rPr>
        <w:t>odrzucaniu</w:t>
      </w:r>
      <w:r w:rsidRPr="00B467A1">
        <w:rPr>
          <w:color w:val="252525"/>
          <w:szCs w:val="21"/>
          <w:shd w:val="clear" w:color="auto" w:fill="FFFFFF"/>
        </w:rPr>
        <w:t xml:space="preserve"> oraz negowani</w:t>
      </w:r>
      <w:r w:rsidR="00B467A1" w:rsidRPr="00B467A1">
        <w:rPr>
          <w:color w:val="252525"/>
          <w:szCs w:val="21"/>
          <w:shd w:val="clear" w:color="auto" w:fill="FFFFFF"/>
        </w:rPr>
        <w:t>u</w:t>
      </w:r>
      <w:r w:rsidRPr="00B467A1">
        <w:rPr>
          <w:color w:val="252525"/>
          <w:szCs w:val="21"/>
          <w:shd w:val="clear" w:color="auto" w:fill="FFFFFF"/>
        </w:rPr>
        <w:t xml:space="preserve"> przyjętych wartości, norm, zasad etyki, praw życia zbiorowego </w:t>
      </w:r>
      <w:r w:rsidR="00335F00">
        <w:rPr>
          <w:color w:val="252525"/>
          <w:szCs w:val="21"/>
          <w:shd w:val="clear" w:color="auto" w:fill="FFFFFF"/>
        </w:rPr>
        <w:t xml:space="preserve">                     </w:t>
      </w:r>
      <w:r w:rsidRPr="00B467A1">
        <w:rPr>
          <w:color w:val="252525"/>
          <w:szCs w:val="21"/>
          <w:shd w:val="clear" w:color="auto" w:fill="FFFFFF"/>
        </w:rPr>
        <w:t>i indywidualnego</w:t>
      </w:r>
      <w:r w:rsidR="00B467A1">
        <w:rPr>
          <w:color w:val="252525"/>
          <w:szCs w:val="21"/>
          <w:shd w:val="clear" w:color="auto" w:fill="FFFFFF"/>
        </w:rPr>
        <w:t>. Przejawami takiego stanu może być popełnia</w:t>
      </w:r>
      <w:r w:rsidR="00B467A1" w:rsidRPr="00B467A1">
        <w:rPr>
          <w:color w:val="252525"/>
          <w:szCs w:val="21"/>
          <w:shd w:val="clear" w:color="auto" w:fill="FFFFFF"/>
        </w:rPr>
        <w:t>nie czynu zabronionego, systematyczne uchylanie się od</w:t>
      </w:r>
      <w:r w:rsidR="00B467A1">
        <w:rPr>
          <w:color w:val="252525"/>
          <w:szCs w:val="21"/>
          <w:shd w:val="clear" w:color="auto" w:fill="FFFFFF"/>
        </w:rPr>
        <w:t xml:space="preserve"> </w:t>
      </w:r>
      <w:r w:rsidR="00B467A1" w:rsidRPr="00B467A1">
        <w:rPr>
          <w:color w:val="252525"/>
          <w:szCs w:val="21"/>
          <w:shd w:val="clear" w:color="auto" w:fill="FFFFFF"/>
        </w:rPr>
        <w:t>obowiązku szkolnego (chodzenie na wagary), używanie alkoholu lub innych</w:t>
      </w:r>
      <w:r w:rsidR="00B467A1">
        <w:rPr>
          <w:color w:val="252525"/>
          <w:szCs w:val="21"/>
          <w:shd w:val="clear" w:color="auto" w:fill="FFFFFF"/>
        </w:rPr>
        <w:t xml:space="preserve"> </w:t>
      </w:r>
      <w:r w:rsidR="00B467A1" w:rsidRPr="00B467A1">
        <w:rPr>
          <w:color w:val="252525"/>
          <w:szCs w:val="21"/>
          <w:shd w:val="clear" w:color="auto" w:fill="FFFFFF"/>
        </w:rPr>
        <w:t>środków w celu wprowadzenia się w stan odurzenia, uprawianie nierządu,</w:t>
      </w:r>
      <w:r w:rsidR="00B467A1">
        <w:rPr>
          <w:color w:val="252525"/>
          <w:szCs w:val="21"/>
          <w:shd w:val="clear" w:color="auto" w:fill="FFFFFF"/>
        </w:rPr>
        <w:t xml:space="preserve"> </w:t>
      </w:r>
      <w:r w:rsidR="00B467A1" w:rsidRPr="00B467A1">
        <w:rPr>
          <w:color w:val="252525"/>
          <w:szCs w:val="21"/>
          <w:shd w:val="clear" w:color="auto" w:fill="FFFFFF"/>
        </w:rPr>
        <w:t>włóczęgostwo, udział w grupach przestępczych.</w:t>
      </w:r>
    </w:p>
    <w:p w:rsidR="00B467A1" w:rsidRPr="00B467A1" w:rsidRDefault="00B467A1" w:rsidP="00B467A1">
      <w:pPr>
        <w:spacing w:after="4" w:line="270" w:lineRule="auto"/>
        <w:ind w:left="0" w:right="44" w:firstLine="709"/>
        <w:rPr>
          <w:color w:val="252525"/>
          <w:szCs w:val="21"/>
          <w:shd w:val="clear" w:color="auto" w:fill="FFFFFF"/>
        </w:rPr>
      </w:pPr>
      <w:r>
        <w:rPr>
          <w:color w:val="252525"/>
          <w:szCs w:val="21"/>
          <w:shd w:val="clear" w:color="auto" w:fill="FFFFFF"/>
        </w:rPr>
        <w:lastRenderedPageBreak/>
        <w:t>Poniższe zestawienia obrazują zjawisko demoralizacji już w zauważalnym stadium. Skuteczniejsze jest na pewno oddziaływanie na przyczyny, których skutkiem bywa określone zachowanie nieletnich, określane jako demoralizacja.</w:t>
      </w:r>
    </w:p>
    <w:p w:rsidR="00D86FC4" w:rsidRDefault="00D86FC4">
      <w:pPr>
        <w:spacing w:after="0" w:line="259" w:lineRule="auto"/>
        <w:ind w:left="0" w:right="2" w:firstLine="0"/>
        <w:jc w:val="center"/>
      </w:pPr>
    </w:p>
    <w:tbl>
      <w:tblPr>
        <w:tblStyle w:val="TableGrid"/>
        <w:tblW w:w="9672" w:type="dxa"/>
        <w:tblInd w:w="0" w:type="dxa"/>
        <w:tblCellMar>
          <w:left w:w="108" w:type="dxa"/>
          <w:right w:w="46" w:type="dxa"/>
        </w:tblCellMar>
        <w:tblLook w:val="04A0"/>
      </w:tblPr>
      <w:tblGrid>
        <w:gridCol w:w="852"/>
        <w:gridCol w:w="6344"/>
        <w:gridCol w:w="2476"/>
      </w:tblGrid>
      <w:tr w:rsidR="00D86FC4" w:rsidTr="00AA1608">
        <w:trPr>
          <w:trHeight w:val="5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A85B46">
            <w:pPr>
              <w:spacing w:after="0" w:line="259" w:lineRule="auto"/>
              <w:ind w:left="0" w:right="67" w:firstLine="0"/>
              <w:jc w:val="center"/>
            </w:pPr>
            <w:r>
              <w:t xml:space="preserve">L. p.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A85B46">
            <w:pPr>
              <w:spacing w:after="0" w:line="259" w:lineRule="auto"/>
              <w:ind w:left="0" w:right="63" w:firstLine="0"/>
              <w:jc w:val="center"/>
            </w:pPr>
            <w:r>
              <w:t xml:space="preserve">Zagrożenie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C4" w:rsidRDefault="00A85B46">
            <w:pPr>
              <w:spacing w:after="0" w:line="259" w:lineRule="auto"/>
              <w:ind w:left="0" w:right="0" w:firstLine="0"/>
              <w:jc w:val="center"/>
            </w:pPr>
            <w:r>
              <w:t xml:space="preserve">Ilość przypadków stwierdzonych </w:t>
            </w:r>
          </w:p>
        </w:tc>
      </w:tr>
      <w:tr w:rsidR="00D86FC4" w:rsidTr="00AA1608">
        <w:trPr>
          <w:trHeight w:val="4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A85B46" w:rsidP="00E80504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A85B46" w:rsidP="00100FD7">
            <w:pPr>
              <w:spacing w:after="0" w:line="259" w:lineRule="auto"/>
              <w:ind w:left="0" w:right="0" w:firstLine="0"/>
              <w:jc w:val="left"/>
            </w:pPr>
            <w:r>
              <w:t xml:space="preserve">Ujawnieni nieletni pod wpływem alkoholu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C4" w:rsidRDefault="00E80504">
            <w:pPr>
              <w:spacing w:after="0" w:line="259" w:lineRule="auto"/>
              <w:ind w:left="0" w:firstLine="0"/>
              <w:jc w:val="center"/>
            </w:pPr>
            <w:r>
              <w:t>17</w:t>
            </w:r>
          </w:p>
        </w:tc>
      </w:tr>
      <w:tr w:rsidR="00E80504" w:rsidTr="00AA1608">
        <w:trPr>
          <w:trHeight w:val="4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504" w:rsidRDefault="00E80504" w:rsidP="00E80504">
            <w:pPr>
              <w:spacing w:after="0" w:line="259" w:lineRule="auto"/>
              <w:ind w:left="0" w:right="65" w:firstLine="0"/>
              <w:jc w:val="center"/>
            </w:pPr>
            <w:r>
              <w:t>2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504" w:rsidRDefault="00E80504" w:rsidP="00100FD7">
            <w:pPr>
              <w:spacing w:after="0" w:line="259" w:lineRule="auto"/>
              <w:ind w:left="0" w:right="0" w:firstLine="0"/>
              <w:jc w:val="left"/>
            </w:pPr>
            <w:r>
              <w:t>Ujawnieni nieletni pod wpływem środków odurzających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04" w:rsidRDefault="00E80504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</w:tr>
      <w:tr w:rsidR="00D86FC4" w:rsidTr="00AA1608">
        <w:trPr>
          <w:trHeight w:val="5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E80504" w:rsidP="00E80504">
            <w:pPr>
              <w:spacing w:after="0" w:line="259" w:lineRule="auto"/>
              <w:ind w:left="0" w:right="65" w:firstLine="0"/>
              <w:jc w:val="center"/>
            </w:pPr>
            <w:r>
              <w:t>3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A85B46">
            <w:pPr>
              <w:spacing w:after="0" w:line="259" w:lineRule="auto"/>
              <w:ind w:left="0" w:right="0" w:firstLine="0"/>
              <w:jc w:val="left"/>
            </w:pPr>
            <w:r>
              <w:t xml:space="preserve">Ujawnieni nieletni uciekinierzy z domów rodzinnych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E80504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</w:tr>
      <w:tr w:rsidR="00D86FC4" w:rsidTr="00AA1608">
        <w:trPr>
          <w:trHeight w:val="11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E80504" w:rsidP="00E80504">
            <w:pPr>
              <w:spacing w:after="0" w:line="259" w:lineRule="auto"/>
              <w:ind w:left="0" w:right="65" w:firstLine="0"/>
              <w:jc w:val="center"/>
            </w:pPr>
            <w:r>
              <w:t>4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A85B46" w:rsidP="00100FD7">
            <w:pPr>
              <w:spacing w:after="0" w:line="264" w:lineRule="auto"/>
              <w:ind w:left="0" w:right="0" w:firstLine="0"/>
              <w:jc w:val="left"/>
            </w:pPr>
            <w:r>
              <w:t xml:space="preserve">Ujawnieni nieletni uciekinierzy z placówek opiekuńczo - wychowawczych, Młodzieżowych Ośrodków </w:t>
            </w:r>
            <w:r w:rsidR="00087B53">
              <w:t xml:space="preserve">Wychowawczych, </w:t>
            </w:r>
            <w:r>
              <w:t>Młodzieżowych Ośrodków Socjoterapeutycznych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Default="00E80504">
            <w:pPr>
              <w:spacing w:after="0" w:line="259" w:lineRule="auto"/>
              <w:ind w:left="0" w:firstLine="0"/>
              <w:jc w:val="center"/>
            </w:pPr>
            <w:r>
              <w:t>7</w:t>
            </w:r>
          </w:p>
        </w:tc>
      </w:tr>
    </w:tbl>
    <w:p w:rsidR="00D86FC4" w:rsidRDefault="00D86FC4">
      <w:pPr>
        <w:spacing w:after="0" w:line="259" w:lineRule="auto"/>
        <w:ind w:left="0" w:right="0" w:firstLine="0"/>
        <w:jc w:val="right"/>
      </w:pPr>
    </w:p>
    <w:p w:rsidR="00ED477A" w:rsidRPr="00AA1608" w:rsidRDefault="00ED477A" w:rsidP="00087B53">
      <w:pPr>
        <w:spacing w:after="36" w:line="240" w:lineRule="auto"/>
        <w:ind w:left="0" w:right="59" w:firstLine="0"/>
        <w:jc w:val="center"/>
        <w:rPr>
          <w:b/>
        </w:rPr>
      </w:pPr>
      <w:r w:rsidRPr="00AA1608">
        <w:rPr>
          <w:b/>
        </w:rPr>
        <w:t>Czyny karalne popełnione przez nieletnich sprawców</w:t>
      </w:r>
    </w:p>
    <w:p w:rsidR="00CF6334" w:rsidRDefault="00CF6334" w:rsidP="00087B53">
      <w:pPr>
        <w:spacing w:after="36" w:line="240" w:lineRule="auto"/>
        <w:ind w:left="0" w:right="59" w:firstLine="0"/>
        <w:jc w:val="center"/>
      </w:pPr>
    </w:p>
    <w:p w:rsidR="00CF6334" w:rsidRDefault="00CF6334" w:rsidP="00CF6334">
      <w:pPr>
        <w:spacing w:after="36" w:line="240" w:lineRule="auto"/>
        <w:ind w:left="0" w:right="59" w:firstLine="709"/>
      </w:pPr>
      <w:r>
        <w:t>Zgodnie z Ustawą o postępowaniu w sprawach nieletnich czynem karalnym jest przestępstwo lub przestępstwo skarbowe albo wykroczenie określone w art. 51, art. 69, art. 74, art. 76, art. 85, art. 87, art. 119, art. 122, art. 124, art. 133 lub art. 143 Kodeksu wykroczeń.</w:t>
      </w:r>
      <w:r w:rsidR="004E0186">
        <w:t xml:space="preserve"> Sprawcą jest osoba w wieku od 13 do 17 roku życia.</w:t>
      </w:r>
    </w:p>
    <w:p w:rsidR="004E0186" w:rsidRDefault="004E0186" w:rsidP="00CF6334">
      <w:pPr>
        <w:spacing w:after="36" w:line="240" w:lineRule="auto"/>
        <w:ind w:left="0" w:right="59" w:firstLine="709"/>
      </w:pPr>
      <w:r>
        <w:t>W ubiegłym roku nieletni dopuścili się 30 czynów karalnych, z czego 13 dotyczyło czynów określonych w kodeksie karnym, pozostałe czynów określonych w kodeksie wykroczeń.</w:t>
      </w:r>
    </w:p>
    <w:p w:rsidR="00ED477A" w:rsidRDefault="00ED477A" w:rsidP="00087B53">
      <w:pPr>
        <w:spacing w:after="36" w:line="240" w:lineRule="auto"/>
        <w:ind w:left="0" w:right="59" w:firstLine="0"/>
        <w:jc w:val="center"/>
      </w:pPr>
    </w:p>
    <w:tbl>
      <w:tblPr>
        <w:tblStyle w:val="Tabela-Siatka"/>
        <w:tblW w:w="0" w:type="auto"/>
        <w:tblLook w:val="04A0"/>
      </w:tblPr>
      <w:tblGrid>
        <w:gridCol w:w="1060"/>
        <w:gridCol w:w="1076"/>
        <w:gridCol w:w="977"/>
        <w:gridCol w:w="1148"/>
        <w:gridCol w:w="800"/>
        <w:gridCol w:w="904"/>
        <w:gridCol w:w="1161"/>
        <w:gridCol w:w="1361"/>
        <w:gridCol w:w="799"/>
      </w:tblGrid>
      <w:tr w:rsidR="00B57763" w:rsidRPr="00B57763" w:rsidTr="00756F13">
        <w:tc>
          <w:tcPr>
            <w:tcW w:w="6437" w:type="dxa"/>
            <w:gridSpan w:val="6"/>
            <w:vAlign w:val="center"/>
          </w:tcPr>
          <w:p w:rsidR="00B57763" w:rsidRPr="00B57763" w:rsidRDefault="0055754B" w:rsidP="00B57763">
            <w:pPr>
              <w:spacing w:after="36" w:line="240" w:lineRule="auto"/>
              <w:ind w:left="0" w:right="59" w:firstLine="0"/>
              <w:jc w:val="center"/>
              <w:rPr>
                <w:sz w:val="24"/>
              </w:rPr>
            </w:pPr>
            <w:r>
              <w:rPr>
                <w:sz w:val="24"/>
              </w:rPr>
              <w:t>kodeks karny</w:t>
            </w:r>
          </w:p>
        </w:tc>
        <w:tc>
          <w:tcPr>
            <w:tcW w:w="3477" w:type="dxa"/>
            <w:gridSpan w:val="3"/>
            <w:vAlign w:val="center"/>
          </w:tcPr>
          <w:p w:rsidR="00B57763" w:rsidRPr="00B57763" w:rsidRDefault="0055754B" w:rsidP="00B57763">
            <w:pPr>
              <w:spacing w:after="36" w:line="240" w:lineRule="auto"/>
              <w:ind w:left="0" w:right="59" w:firstLine="0"/>
              <w:jc w:val="center"/>
              <w:rPr>
                <w:sz w:val="24"/>
              </w:rPr>
            </w:pPr>
            <w:r>
              <w:rPr>
                <w:sz w:val="24"/>
              </w:rPr>
              <w:t>kodeks wykroczeń</w:t>
            </w:r>
          </w:p>
        </w:tc>
      </w:tr>
      <w:tr w:rsidR="00D6302A" w:rsidRPr="003322CE" w:rsidTr="00B57763">
        <w:tc>
          <w:tcPr>
            <w:tcW w:w="1115" w:type="dxa"/>
            <w:vAlign w:val="center"/>
          </w:tcPr>
          <w:p w:rsidR="00ED477A" w:rsidRPr="003322CE" w:rsidRDefault="00947377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bookmarkStart w:id="2" w:name="_Hlk441478663"/>
            <w:r w:rsidRPr="003322CE">
              <w:rPr>
                <w:sz w:val="16"/>
              </w:rPr>
              <w:t>uszczerbek na zdrowiu</w:t>
            </w:r>
          </w:p>
        </w:tc>
        <w:tc>
          <w:tcPr>
            <w:tcW w:w="1115" w:type="dxa"/>
            <w:vAlign w:val="center"/>
          </w:tcPr>
          <w:p w:rsidR="00ED477A" w:rsidRPr="003322CE" w:rsidRDefault="00947377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>kradzież z włamaniem</w:t>
            </w:r>
          </w:p>
        </w:tc>
        <w:tc>
          <w:tcPr>
            <w:tcW w:w="1095" w:type="dxa"/>
            <w:vAlign w:val="center"/>
          </w:tcPr>
          <w:p w:rsidR="00ED477A" w:rsidRPr="003322CE" w:rsidRDefault="00947377" w:rsidP="00D6302A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 xml:space="preserve">kradzież </w:t>
            </w:r>
            <w:r>
              <w:rPr>
                <w:sz w:val="16"/>
              </w:rPr>
              <w:t>cudzej rzeczy</w:t>
            </w:r>
          </w:p>
        </w:tc>
        <w:tc>
          <w:tcPr>
            <w:tcW w:w="1175" w:type="dxa"/>
            <w:vAlign w:val="center"/>
          </w:tcPr>
          <w:p w:rsidR="00ED477A" w:rsidRPr="003322CE" w:rsidRDefault="00947377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>
              <w:rPr>
                <w:sz w:val="16"/>
              </w:rPr>
              <w:t>narkotykowe</w:t>
            </w:r>
          </w:p>
        </w:tc>
        <w:tc>
          <w:tcPr>
            <w:tcW w:w="983" w:type="dxa"/>
            <w:vAlign w:val="center"/>
          </w:tcPr>
          <w:p w:rsidR="00ED477A" w:rsidRPr="003322CE" w:rsidRDefault="007B3ADA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954" w:type="dxa"/>
            <w:vAlign w:val="center"/>
          </w:tcPr>
          <w:p w:rsidR="00ED477A" w:rsidRPr="003322CE" w:rsidRDefault="00ED477A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>drogowe</w:t>
            </w:r>
          </w:p>
        </w:tc>
        <w:tc>
          <w:tcPr>
            <w:tcW w:w="1205" w:type="dxa"/>
            <w:vAlign w:val="center"/>
          </w:tcPr>
          <w:p w:rsidR="00ED477A" w:rsidRPr="003322CE" w:rsidRDefault="0066536B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 xml:space="preserve">porządkowi </w:t>
            </w:r>
            <w:r w:rsidR="00D6302A">
              <w:rPr>
                <w:sz w:val="16"/>
              </w:rPr>
              <w:t xml:space="preserve"> </w:t>
            </w:r>
            <w:r w:rsidRPr="003322CE">
              <w:rPr>
                <w:sz w:val="16"/>
              </w:rPr>
              <w:t>i spokojowi publicznemu</w:t>
            </w:r>
          </w:p>
        </w:tc>
        <w:tc>
          <w:tcPr>
            <w:tcW w:w="1415" w:type="dxa"/>
            <w:vAlign w:val="center"/>
          </w:tcPr>
          <w:p w:rsidR="00ED477A" w:rsidRPr="003322CE" w:rsidRDefault="0066536B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 xml:space="preserve">bezpieczeństwu i porządkowi </w:t>
            </w:r>
            <w:r w:rsidR="00D6302A">
              <w:rPr>
                <w:sz w:val="16"/>
              </w:rPr>
              <w:t xml:space="preserve">  </w:t>
            </w:r>
            <w:r w:rsidRPr="003322CE">
              <w:rPr>
                <w:sz w:val="16"/>
              </w:rPr>
              <w:t>w komunikacji</w:t>
            </w:r>
          </w:p>
        </w:tc>
        <w:tc>
          <w:tcPr>
            <w:tcW w:w="857" w:type="dxa"/>
            <w:vAlign w:val="center"/>
          </w:tcPr>
          <w:p w:rsidR="00ED477A" w:rsidRPr="003322CE" w:rsidRDefault="0066536B" w:rsidP="00B57763">
            <w:pPr>
              <w:spacing w:after="36" w:line="240" w:lineRule="auto"/>
              <w:ind w:left="0" w:right="59" w:firstLine="0"/>
              <w:jc w:val="center"/>
              <w:rPr>
                <w:sz w:val="16"/>
              </w:rPr>
            </w:pPr>
            <w:r w:rsidRPr="003322CE">
              <w:rPr>
                <w:sz w:val="16"/>
              </w:rPr>
              <w:t>mieniu</w:t>
            </w:r>
          </w:p>
        </w:tc>
      </w:tr>
      <w:tr w:rsidR="00D6302A" w:rsidRPr="00B57763" w:rsidTr="00B57763">
        <w:tc>
          <w:tcPr>
            <w:tcW w:w="1115" w:type="dxa"/>
          </w:tcPr>
          <w:p w:rsidR="00ED477A" w:rsidRPr="00B57763" w:rsidRDefault="00D6302A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5" w:type="dxa"/>
          </w:tcPr>
          <w:p w:rsidR="00ED477A" w:rsidRPr="00B57763" w:rsidRDefault="00D6302A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95" w:type="dxa"/>
          </w:tcPr>
          <w:p w:rsidR="00ED477A" w:rsidRPr="00B57763" w:rsidRDefault="00D6302A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5" w:type="dxa"/>
          </w:tcPr>
          <w:p w:rsidR="00ED477A" w:rsidRPr="00B57763" w:rsidRDefault="00D6302A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83" w:type="dxa"/>
          </w:tcPr>
          <w:p w:rsidR="00ED477A" w:rsidRPr="00B57763" w:rsidRDefault="007B3ADA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4" w:type="dxa"/>
          </w:tcPr>
          <w:p w:rsidR="00ED477A" w:rsidRPr="00B57763" w:rsidRDefault="00D6302A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05" w:type="dxa"/>
          </w:tcPr>
          <w:p w:rsidR="00ED477A" w:rsidRPr="00B57763" w:rsidRDefault="0055754B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5" w:type="dxa"/>
          </w:tcPr>
          <w:p w:rsidR="00ED477A" w:rsidRPr="00B57763" w:rsidRDefault="0055754B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7" w:type="dxa"/>
          </w:tcPr>
          <w:p w:rsidR="00ED477A" w:rsidRPr="00B57763" w:rsidRDefault="0055754B" w:rsidP="00087B53">
            <w:pPr>
              <w:spacing w:after="36" w:line="240" w:lineRule="auto"/>
              <w:ind w:left="0" w:right="59"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bookmarkEnd w:id="2"/>
    </w:tbl>
    <w:p w:rsidR="00ED477A" w:rsidRDefault="00ED477A" w:rsidP="00087B53">
      <w:pPr>
        <w:spacing w:after="36" w:line="240" w:lineRule="auto"/>
        <w:ind w:left="0" w:right="59" w:firstLine="0"/>
        <w:jc w:val="center"/>
      </w:pPr>
    </w:p>
    <w:p w:rsidR="00087B53" w:rsidRDefault="00832D40" w:rsidP="00087B53">
      <w:pPr>
        <w:spacing w:after="36" w:line="240" w:lineRule="auto"/>
        <w:ind w:left="0" w:right="59" w:firstLine="0"/>
        <w:jc w:val="center"/>
      </w:pPr>
      <w:r w:rsidRPr="00832D40">
        <w:rPr>
          <w:noProof/>
        </w:rPr>
        <w:drawing>
          <wp:inline distT="0" distB="0" distL="0" distR="0">
            <wp:extent cx="5757125" cy="2952000"/>
            <wp:effectExtent l="1905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86FC4" w:rsidRDefault="00A85B46" w:rsidP="009919B4">
      <w:pPr>
        <w:spacing w:after="10" w:line="249" w:lineRule="auto"/>
        <w:ind w:left="719" w:right="0" w:hanging="10"/>
        <w:jc w:val="left"/>
      </w:pPr>
      <w:r>
        <w:rPr>
          <w:b/>
          <w:u w:val="single" w:color="000000"/>
        </w:rPr>
        <w:lastRenderedPageBreak/>
        <w:t xml:space="preserve">Działania policji, </w:t>
      </w:r>
      <w:r w:rsidR="009919B4">
        <w:rPr>
          <w:b/>
          <w:u w:val="single" w:color="000000"/>
        </w:rPr>
        <w:t>mające na celu wyeliminowanie</w:t>
      </w:r>
      <w:r>
        <w:rPr>
          <w:b/>
          <w:u w:val="single" w:color="000000"/>
        </w:rPr>
        <w:t xml:space="preserve"> zagrożeń: </w:t>
      </w:r>
    </w:p>
    <w:p w:rsidR="00D86FC4" w:rsidRDefault="00D86FC4">
      <w:pPr>
        <w:spacing w:after="8" w:line="259" w:lineRule="auto"/>
        <w:ind w:left="720" w:right="0" w:firstLine="0"/>
        <w:jc w:val="left"/>
      </w:pPr>
    </w:p>
    <w:p w:rsidR="00D86FC4" w:rsidRPr="00087661" w:rsidRDefault="00A85B46">
      <w:pPr>
        <w:numPr>
          <w:ilvl w:val="0"/>
          <w:numId w:val="4"/>
        </w:numPr>
        <w:spacing w:after="4" w:line="270" w:lineRule="auto"/>
        <w:ind w:right="44" w:hanging="401"/>
      </w:pPr>
      <w:r>
        <w:rPr>
          <w:b/>
        </w:rPr>
        <w:t xml:space="preserve">Dane   dotyczące   ilości   służb   wykonanych    w    ramach    służby   </w:t>
      </w:r>
      <w:r w:rsidR="00087B53">
        <w:rPr>
          <w:b/>
        </w:rPr>
        <w:t>patrolowej</w:t>
      </w:r>
    </w:p>
    <w:p w:rsidR="00087661" w:rsidRDefault="00087661" w:rsidP="00087661">
      <w:pPr>
        <w:spacing w:after="4" w:line="270" w:lineRule="auto"/>
        <w:ind w:right="44"/>
        <w:rPr>
          <w:b/>
        </w:rPr>
      </w:pPr>
    </w:p>
    <w:p w:rsidR="00087661" w:rsidRDefault="00152A2B" w:rsidP="00087661">
      <w:pPr>
        <w:spacing w:after="4" w:line="270" w:lineRule="auto"/>
        <w:ind w:left="0" w:right="44" w:firstLine="709"/>
      </w:pPr>
      <w:r>
        <w:t>W 2015</w:t>
      </w:r>
      <w:r w:rsidR="00087661" w:rsidRPr="00087661">
        <w:t xml:space="preserve"> roku policjanci KPP w </w:t>
      </w:r>
      <w:r w:rsidR="00E539AE">
        <w:t>Łańcucie wykonali prawie 11</w:t>
      </w:r>
      <w:r w:rsidR="00087661" w:rsidRPr="00087661">
        <w:t xml:space="preserve"> tys. służb.</w:t>
      </w:r>
      <w:r w:rsidR="00087661">
        <w:t xml:space="preserve"> Były to zarówno służby patrolowe, prewencyjne, które miały być widoczne i reagowały na wszystkie zauważone nieprawidłowości oraz zgłoszenia, jak również patrole operacyjne, które miały inne zadania, niemniej ważne dla zachowania bezpieczeństwa, spokoju i porządku publicznego.</w:t>
      </w:r>
    </w:p>
    <w:p w:rsidR="00087661" w:rsidRPr="00087661" w:rsidRDefault="00087661" w:rsidP="00087661">
      <w:pPr>
        <w:spacing w:after="4" w:line="270" w:lineRule="auto"/>
        <w:ind w:left="0" w:right="44" w:firstLine="709"/>
      </w:pPr>
      <w:r>
        <w:t xml:space="preserve">W rozbiciu na rodzaje służb policyjnych ich udział przedstawia się </w:t>
      </w:r>
      <w:r w:rsidR="00B467A1">
        <w:t>nastę</w:t>
      </w:r>
      <w:r>
        <w:t>pująco:</w:t>
      </w:r>
    </w:p>
    <w:p w:rsidR="00D86FC4" w:rsidRDefault="00D86FC4">
      <w:pPr>
        <w:spacing w:after="0" w:line="259" w:lineRule="auto"/>
        <w:ind w:left="720" w:right="0" w:firstLine="0"/>
        <w:jc w:val="left"/>
      </w:pPr>
    </w:p>
    <w:tbl>
      <w:tblPr>
        <w:tblStyle w:val="TableGrid"/>
        <w:tblW w:w="9530" w:type="dxa"/>
        <w:tblInd w:w="142" w:type="dxa"/>
        <w:tblCellMar>
          <w:top w:w="48" w:type="dxa"/>
          <w:left w:w="108" w:type="dxa"/>
          <w:right w:w="115" w:type="dxa"/>
        </w:tblCellMar>
        <w:tblLook w:val="04A0"/>
      </w:tblPr>
      <w:tblGrid>
        <w:gridCol w:w="852"/>
        <w:gridCol w:w="5954"/>
        <w:gridCol w:w="2724"/>
      </w:tblGrid>
      <w:tr w:rsidR="00D86FC4" w:rsidTr="007255EE">
        <w:trPr>
          <w:trHeight w:val="4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157B75">
            <w:pPr>
              <w:spacing w:after="0" w:line="259" w:lineRule="auto"/>
              <w:ind w:left="7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L. 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7255EE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Skierowane siły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7255EE">
            <w:pPr>
              <w:spacing w:after="0" w:line="259" w:lineRule="auto"/>
              <w:ind w:left="7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Ilość</w:t>
            </w:r>
          </w:p>
        </w:tc>
      </w:tr>
      <w:tr w:rsidR="00D86FC4" w:rsidTr="007255EE">
        <w:trPr>
          <w:trHeight w:val="3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157B75">
            <w:pPr>
              <w:spacing w:after="0" w:line="259" w:lineRule="auto"/>
              <w:ind w:left="10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7255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157B75">
              <w:rPr>
                <w:sz w:val="24"/>
              </w:rPr>
              <w:t>Patrolowo – interwencyjne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152A2B" w:rsidP="007255EE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5906</w:t>
            </w:r>
          </w:p>
        </w:tc>
      </w:tr>
      <w:tr w:rsidR="00D86FC4" w:rsidTr="007255EE">
        <w:trPr>
          <w:trHeight w:val="4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157B75">
            <w:pPr>
              <w:spacing w:after="0" w:line="259" w:lineRule="auto"/>
              <w:ind w:left="10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7255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157B75">
              <w:rPr>
                <w:sz w:val="24"/>
              </w:rPr>
              <w:t>Dzielnicowi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152A2B" w:rsidP="007255EE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2041</w:t>
            </w:r>
          </w:p>
        </w:tc>
      </w:tr>
      <w:tr w:rsidR="00D86FC4" w:rsidTr="007255EE">
        <w:trPr>
          <w:trHeight w:val="4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157B75">
            <w:pPr>
              <w:spacing w:after="0" w:line="259" w:lineRule="auto"/>
              <w:ind w:left="10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7255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157B75">
              <w:rPr>
                <w:sz w:val="24"/>
              </w:rPr>
              <w:t>Prewencji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152A2B" w:rsidP="007255EE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86FC4" w:rsidTr="007255EE">
        <w:trPr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157B75">
            <w:pPr>
              <w:spacing w:after="0" w:line="259" w:lineRule="auto"/>
              <w:ind w:left="10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A85B46" w:rsidP="007255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157B75">
              <w:rPr>
                <w:sz w:val="24"/>
              </w:rPr>
              <w:t>Kryminalne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FC4" w:rsidRPr="00157B75" w:rsidRDefault="00152A2B" w:rsidP="007255EE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157B75" w:rsidTr="00B37F6F">
        <w:trPr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B75" w:rsidRPr="00157B75" w:rsidRDefault="00157B75" w:rsidP="00157B75">
            <w:pPr>
              <w:spacing w:after="0" w:line="259" w:lineRule="auto"/>
              <w:ind w:left="10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B75" w:rsidRPr="00157B75" w:rsidRDefault="00157B75" w:rsidP="007255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157B75">
              <w:rPr>
                <w:sz w:val="24"/>
              </w:rPr>
              <w:t>Ruch drogowy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B75" w:rsidRPr="00157B75" w:rsidRDefault="00152A2B" w:rsidP="007255EE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2826</w:t>
            </w:r>
          </w:p>
        </w:tc>
      </w:tr>
      <w:tr w:rsidR="00157B75" w:rsidTr="00B37F6F">
        <w:trPr>
          <w:trHeight w:val="4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B75" w:rsidRPr="00157B75" w:rsidRDefault="00157B75" w:rsidP="00157B75">
            <w:pPr>
              <w:spacing w:after="0" w:line="259" w:lineRule="auto"/>
              <w:ind w:left="10" w:right="0" w:firstLine="0"/>
              <w:jc w:val="center"/>
              <w:rPr>
                <w:sz w:val="24"/>
              </w:rPr>
            </w:pPr>
            <w:r w:rsidRPr="00157B75">
              <w:rPr>
                <w:sz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B75" w:rsidRPr="00157B75" w:rsidRDefault="00157B75" w:rsidP="007255E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157B75">
              <w:rPr>
                <w:sz w:val="24"/>
              </w:rPr>
              <w:t>RAZEM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B75" w:rsidRPr="00157B75" w:rsidRDefault="00BB3949" w:rsidP="007255EE">
            <w:pPr>
              <w:spacing w:after="0" w:line="259" w:lineRule="auto"/>
              <w:ind w:left="9" w:right="0" w:firstLine="0"/>
              <w:jc w:val="center"/>
              <w:rPr>
                <w:sz w:val="24"/>
              </w:rPr>
            </w:pPr>
            <w:r>
              <w:fldChar w:fldCharType="begin"/>
            </w:r>
            <w:r w:rsidR="00152A2B">
              <w:rPr>
                <w:sz w:val="24"/>
              </w:rPr>
              <w:instrText xml:space="preserve"> =SUM(ABOVE) </w:instrText>
            </w:r>
            <w:r>
              <w:fldChar w:fldCharType="separate"/>
            </w:r>
            <w:r w:rsidR="00152A2B">
              <w:rPr>
                <w:noProof/>
                <w:sz w:val="24"/>
              </w:rPr>
              <w:t>10961</w:t>
            </w:r>
            <w:r>
              <w:fldChar w:fldCharType="end"/>
            </w:r>
          </w:p>
        </w:tc>
      </w:tr>
    </w:tbl>
    <w:p w:rsidR="00D86FC4" w:rsidRDefault="00D86FC4"/>
    <w:p w:rsidR="00087B53" w:rsidRDefault="00087B53"/>
    <w:p w:rsidR="00087B53" w:rsidRPr="007255EE" w:rsidRDefault="00087B53" w:rsidP="00087B53">
      <w:pPr>
        <w:jc w:val="center"/>
        <w:rPr>
          <w:b/>
        </w:rPr>
      </w:pPr>
      <w:r w:rsidRPr="007255EE">
        <w:rPr>
          <w:b/>
        </w:rPr>
        <w:t>Wykres ilości wykonanych służb</w:t>
      </w:r>
    </w:p>
    <w:p w:rsidR="007255EE" w:rsidRDefault="007255EE" w:rsidP="00087B53">
      <w:pPr>
        <w:jc w:val="center"/>
      </w:pPr>
    </w:p>
    <w:p w:rsidR="007255EE" w:rsidRDefault="00E539AE" w:rsidP="00087B53">
      <w:pPr>
        <w:jc w:val="center"/>
      </w:pPr>
      <w:r w:rsidRPr="00E539AE">
        <w:rPr>
          <w:noProof/>
        </w:rPr>
        <w:drawing>
          <wp:inline distT="0" distB="0" distL="0" distR="0">
            <wp:extent cx="5732905" cy="3240000"/>
            <wp:effectExtent l="19050" t="0" r="1145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255EE" w:rsidRDefault="007255EE" w:rsidP="00087B53">
      <w:pPr>
        <w:jc w:val="center"/>
      </w:pPr>
    </w:p>
    <w:p w:rsidR="00392A25" w:rsidRDefault="00392A25" w:rsidP="00087B53">
      <w:pPr>
        <w:jc w:val="center"/>
      </w:pPr>
    </w:p>
    <w:p w:rsidR="00D86FC4" w:rsidRDefault="00A85B46">
      <w:pPr>
        <w:numPr>
          <w:ilvl w:val="0"/>
          <w:numId w:val="4"/>
        </w:numPr>
        <w:spacing w:after="4" w:line="270" w:lineRule="auto"/>
        <w:ind w:right="44" w:hanging="401"/>
      </w:pPr>
      <w:r>
        <w:rPr>
          <w:b/>
        </w:rPr>
        <w:lastRenderedPageBreak/>
        <w:t xml:space="preserve">Dane dotyczące </w:t>
      </w:r>
      <w:bookmarkStart w:id="3" w:name="OLE_LINK1"/>
      <w:bookmarkStart w:id="4" w:name="OLE_LINK2"/>
      <w:r>
        <w:rPr>
          <w:b/>
        </w:rPr>
        <w:t xml:space="preserve">działań podejmowanych w związku z bezpieczeństwem osób </w:t>
      </w:r>
      <w:r w:rsidR="009B30EC">
        <w:rPr>
          <w:b/>
        </w:rPr>
        <w:t xml:space="preserve">            </w:t>
      </w:r>
      <w:r>
        <w:rPr>
          <w:b/>
        </w:rPr>
        <w:t>i  mienia</w:t>
      </w:r>
      <w:bookmarkEnd w:id="3"/>
      <w:bookmarkEnd w:id="4"/>
      <w:r>
        <w:rPr>
          <w:b/>
        </w:rPr>
        <w:t xml:space="preserve">. </w:t>
      </w:r>
    </w:p>
    <w:p w:rsidR="00D86FC4" w:rsidRDefault="00D86FC4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5001" w:type="pct"/>
        <w:tblInd w:w="0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13"/>
        <w:gridCol w:w="612"/>
        <w:gridCol w:w="3652"/>
        <w:gridCol w:w="1277"/>
        <w:gridCol w:w="851"/>
        <w:gridCol w:w="992"/>
        <w:gridCol w:w="1189"/>
      </w:tblGrid>
      <w:tr w:rsidR="00FA0D8E" w:rsidRPr="00B27A44" w:rsidTr="00FA0D8E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L.p.</w:t>
            </w:r>
          </w:p>
        </w:tc>
        <w:tc>
          <w:tcPr>
            <w:tcW w:w="2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Rodzaj czynności </w:t>
            </w:r>
          </w:p>
        </w:tc>
        <w:tc>
          <w:tcPr>
            <w:tcW w:w="1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12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Ilość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</w:tr>
      <w:tr w:rsidR="00FA0D8E" w:rsidTr="00FA0D8E">
        <w:trPr>
          <w:trHeight w:val="20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1</w:t>
            </w:r>
          </w:p>
        </w:tc>
        <w:tc>
          <w:tcPr>
            <w:tcW w:w="2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Wylegitymowano osób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Prewencja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40027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63 178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49 161</w:t>
            </w:r>
          </w:p>
        </w:tc>
      </w:tr>
      <w:tr w:rsidR="00FA0D8E" w:rsidRPr="00B27A44" w:rsidTr="00FA0D8E">
        <w:trPr>
          <w:trHeight w:val="20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</w:p>
        </w:tc>
        <w:tc>
          <w:tcPr>
            <w:tcW w:w="232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Ruch drogowy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23151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</w:tr>
      <w:tr w:rsidR="00FA0D8E" w:rsidTr="00FA0D8E">
        <w:trPr>
          <w:trHeight w:val="20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2</w:t>
            </w:r>
          </w:p>
        </w:tc>
        <w:tc>
          <w:tcPr>
            <w:tcW w:w="2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Przeprowadzono interwencji ogółem </w:t>
            </w:r>
          </w:p>
        </w:tc>
        <w:tc>
          <w:tcPr>
            <w:tcW w:w="1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13 966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18 319</w:t>
            </w:r>
          </w:p>
        </w:tc>
      </w:tr>
      <w:tr w:rsidR="00FA0D8E" w:rsidTr="00FA0D8E">
        <w:trPr>
          <w:trHeight w:val="20"/>
        </w:trPr>
        <w:tc>
          <w:tcPr>
            <w:tcW w:w="33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w tym: 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Interwencje w miejscu publicznym </w:t>
            </w:r>
          </w:p>
        </w:tc>
        <w:tc>
          <w:tcPr>
            <w:tcW w:w="1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12 213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16 759</w:t>
            </w:r>
          </w:p>
        </w:tc>
      </w:tr>
      <w:tr w:rsidR="00FA0D8E" w:rsidTr="00FA0D8E">
        <w:trPr>
          <w:trHeight w:val="20"/>
        </w:trPr>
        <w:tc>
          <w:tcPr>
            <w:tcW w:w="3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Interwencje domowe </w:t>
            </w:r>
          </w:p>
        </w:tc>
        <w:tc>
          <w:tcPr>
            <w:tcW w:w="1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1 392</w:t>
            </w:r>
          </w:p>
        </w:tc>
      </w:tr>
      <w:tr w:rsidR="00FA0D8E" w:rsidTr="00FA0D8E">
        <w:trPr>
          <w:trHeight w:val="283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3</w:t>
            </w:r>
          </w:p>
        </w:tc>
        <w:tc>
          <w:tcPr>
            <w:tcW w:w="2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Ujawniono</w:t>
            </w:r>
            <w:r w:rsidRPr="00B27A44">
              <w:rPr>
                <w:sz w:val="24"/>
                <w:szCs w:val="24"/>
              </w:rPr>
              <w:t xml:space="preserve"> osób poszukiwanych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Prewencja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51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</w:tr>
      <w:tr w:rsidR="00FA0D8E" w:rsidRPr="00B27A44" w:rsidTr="00FA0D8E">
        <w:trPr>
          <w:trHeight w:val="20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</w:p>
        </w:tc>
        <w:tc>
          <w:tcPr>
            <w:tcW w:w="232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Ruch drogowy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8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</w:tr>
      <w:tr w:rsidR="00FA0D8E" w:rsidTr="00FA0D8E">
        <w:trPr>
          <w:trHeight w:val="20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4</w:t>
            </w:r>
          </w:p>
        </w:tc>
        <w:tc>
          <w:tcPr>
            <w:tcW w:w="2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Zatrzymano dowodów rejestracyjnych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Prewencja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205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1 057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1 053</w:t>
            </w:r>
          </w:p>
        </w:tc>
      </w:tr>
      <w:tr w:rsidR="00FA0D8E" w:rsidRPr="00B27A44" w:rsidTr="00FA0D8E">
        <w:trPr>
          <w:trHeight w:val="20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</w:p>
        </w:tc>
        <w:tc>
          <w:tcPr>
            <w:tcW w:w="232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Ruch drogowy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852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</w:tr>
      <w:tr w:rsidR="00FA0D8E" w:rsidTr="00FA0D8E">
        <w:trPr>
          <w:trHeight w:val="20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5</w:t>
            </w:r>
          </w:p>
        </w:tc>
        <w:tc>
          <w:tcPr>
            <w:tcW w:w="2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Zatrzyma</w:t>
            </w:r>
            <w:r w:rsidRPr="00B27A44">
              <w:rPr>
                <w:sz w:val="24"/>
                <w:szCs w:val="24"/>
              </w:rPr>
              <w:t xml:space="preserve">no praw jazdy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Prewencja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33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</w:tr>
      <w:tr w:rsidR="00FA0D8E" w:rsidRPr="00B27A44" w:rsidTr="00FA0D8E">
        <w:trPr>
          <w:trHeight w:val="20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</w:p>
        </w:tc>
        <w:tc>
          <w:tcPr>
            <w:tcW w:w="232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Ruch drogowy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116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</w:tr>
      <w:tr w:rsidR="00FA0D8E" w:rsidTr="00FA0D8E">
        <w:trPr>
          <w:trHeight w:val="20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6</w:t>
            </w:r>
          </w:p>
        </w:tc>
        <w:tc>
          <w:tcPr>
            <w:tcW w:w="2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Nałożono mandatów karnych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Prewencja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935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/>
              <w:ind w:left="0" w:right="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5 044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FA0D8E">
            <w:pPr>
              <w:spacing w:after="0"/>
              <w:ind w:left="-57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7 138</w:t>
            </w:r>
          </w:p>
        </w:tc>
      </w:tr>
      <w:tr w:rsidR="00FA0D8E" w:rsidTr="00FA0D8E">
        <w:trPr>
          <w:trHeight w:val="20"/>
        </w:trPr>
        <w:tc>
          <w:tcPr>
            <w:tcW w:w="3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</w:p>
        </w:tc>
        <w:tc>
          <w:tcPr>
            <w:tcW w:w="232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Ruch drogowy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4109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</w:p>
        </w:tc>
      </w:tr>
      <w:tr w:rsidR="00FA0D8E" w:rsidTr="00FA0D8E">
        <w:trPr>
          <w:trHeight w:val="20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7</w:t>
            </w:r>
          </w:p>
        </w:tc>
        <w:tc>
          <w:tcPr>
            <w:tcW w:w="23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Doprowadzono osób ogółem: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Prewencja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1 020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1 032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2 191</w:t>
            </w:r>
          </w:p>
        </w:tc>
      </w:tr>
      <w:tr w:rsidR="00FA0D8E" w:rsidRPr="00B27A44" w:rsidTr="00FA0D8E">
        <w:trPr>
          <w:trHeight w:val="20"/>
        </w:trPr>
        <w:tc>
          <w:tcPr>
            <w:tcW w:w="3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</w:p>
        </w:tc>
        <w:tc>
          <w:tcPr>
            <w:tcW w:w="232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Ruch drogowy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12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</w:tr>
      <w:tr w:rsidR="00FA0D8E" w:rsidTr="00FA0D8E">
        <w:trPr>
          <w:trHeight w:val="20"/>
        </w:trPr>
        <w:tc>
          <w:tcPr>
            <w:tcW w:w="3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8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w tym</w:t>
            </w:r>
          </w:p>
        </w:tc>
        <w:tc>
          <w:tcPr>
            <w:tcW w:w="19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do jednostki policji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Prewencja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122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</w:tr>
      <w:tr w:rsidR="00FA0D8E" w:rsidRPr="00B27A44" w:rsidTr="00FA0D8E">
        <w:trPr>
          <w:trHeight w:val="20"/>
        </w:trPr>
        <w:tc>
          <w:tcPr>
            <w:tcW w:w="3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84" w:right="0" w:firstLine="0"/>
              <w:jc w:val="center"/>
              <w:rPr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Ruch drogowy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0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</w:tr>
      <w:tr w:rsidR="00FA0D8E" w:rsidTr="00FA0D8E">
        <w:trPr>
          <w:trHeight w:val="20"/>
        </w:trPr>
        <w:tc>
          <w:tcPr>
            <w:tcW w:w="3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do izby wytrzeźwień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Prewencja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581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591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487</w:t>
            </w:r>
          </w:p>
        </w:tc>
      </w:tr>
      <w:tr w:rsidR="00FA0D8E" w:rsidRPr="00B27A44" w:rsidTr="00FA0D8E">
        <w:trPr>
          <w:trHeight w:val="20"/>
        </w:trPr>
        <w:tc>
          <w:tcPr>
            <w:tcW w:w="3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16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Ruch drogowy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10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</w:tr>
      <w:tr w:rsidR="00FA0D8E" w:rsidTr="00FA0D8E">
        <w:trPr>
          <w:trHeight w:val="20"/>
        </w:trPr>
        <w:tc>
          <w:tcPr>
            <w:tcW w:w="33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16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do miejsca zamieszkania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Prewencja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252</w:t>
            </w: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FA0D8E" w:rsidRPr="00B27A44" w:rsidTr="00FA0D8E">
        <w:trPr>
          <w:trHeight w:val="20"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160" w:line="259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8C2A95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Ruch drogowy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AA1608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 w:val="18"/>
                <w:szCs w:val="24"/>
              </w:rPr>
            </w:pPr>
            <w:r w:rsidRPr="00AA1608">
              <w:rPr>
                <w:sz w:val="18"/>
                <w:szCs w:val="24"/>
              </w:rPr>
              <w:t>2</w:t>
            </w:r>
          </w:p>
        </w:tc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9" w:firstLine="0"/>
              <w:jc w:val="center"/>
              <w:rPr>
                <w:szCs w:val="24"/>
              </w:rPr>
            </w:pPr>
          </w:p>
        </w:tc>
      </w:tr>
      <w:tr w:rsidR="00FA0D8E" w:rsidTr="00FA0D8E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8</w:t>
            </w:r>
          </w:p>
        </w:tc>
        <w:tc>
          <w:tcPr>
            <w:tcW w:w="2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 xml:space="preserve">Zrealizowano nakazów doprowadzenia: do Sądu, Prokuratury, innych organów </w:t>
            </w:r>
          </w:p>
        </w:tc>
        <w:tc>
          <w:tcPr>
            <w:tcW w:w="1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4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1 109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4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1 210</w:t>
            </w:r>
          </w:p>
        </w:tc>
      </w:tr>
      <w:tr w:rsidR="00FA0D8E" w:rsidTr="00FA0D8E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9</w:t>
            </w:r>
          </w:p>
        </w:tc>
        <w:tc>
          <w:tcPr>
            <w:tcW w:w="2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27A44">
              <w:rPr>
                <w:sz w:val="24"/>
                <w:szCs w:val="24"/>
              </w:rPr>
              <w:t>Wywiady, ustalenia</w:t>
            </w:r>
          </w:p>
        </w:tc>
        <w:tc>
          <w:tcPr>
            <w:tcW w:w="1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Pr="00B27A44" w:rsidRDefault="00FA0D8E" w:rsidP="006243B7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3 495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8E" w:rsidRDefault="00FA0D8E" w:rsidP="006243B7">
            <w:pPr>
              <w:spacing w:after="0" w:line="259" w:lineRule="auto"/>
              <w:ind w:left="0" w:right="4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2 644</w:t>
            </w:r>
          </w:p>
        </w:tc>
      </w:tr>
    </w:tbl>
    <w:p w:rsidR="00D86FC4" w:rsidRDefault="00D86FC4">
      <w:pPr>
        <w:spacing w:after="0" w:line="259" w:lineRule="auto"/>
        <w:ind w:left="0" w:right="209" w:firstLine="0"/>
        <w:jc w:val="right"/>
      </w:pPr>
    </w:p>
    <w:p w:rsidR="005F4999" w:rsidRPr="005F4999" w:rsidRDefault="00AD7C8C" w:rsidP="005F4999">
      <w:pPr>
        <w:spacing w:after="18" w:line="259" w:lineRule="auto"/>
        <w:ind w:left="0" w:right="0" w:firstLine="0"/>
        <w:jc w:val="center"/>
        <w:rPr>
          <w:b/>
        </w:rPr>
      </w:pPr>
      <w:r w:rsidRPr="00AD7C8C">
        <w:rPr>
          <w:b/>
          <w:noProof/>
        </w:rPr>
        <w:drawing>
          <wp:inline distT="0" distB="0" distL="0" distR="0">
            <wp:extent cx="5737806" cy="3132000"/>
            <wp:effectExtent l="19050" t="0" r="0" b="0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86FC4" w:rsidRDefault="00157B75" w:rsidP="00530550">
      <w:pPr>
        <w:pStyle w:val="Akapitzlist"/>
        <w:numPr>
          <w:ilvl w:val="0"/>
          <w:numId w:val="4"/>
        </w:numPr>
        <w:spacing w:after="26" w:line="259" w:lineRule="auto"/>
        <w:ind w:right="0"/>
        <w:jc w:val="left"/>
        <w:rPr>
          <w:b/>
        </w:rPr>
      </w:pPr>
      <w:r w:rsidRPr="00530550">
        <w:rPr>
          <w:b/>
        </w:rPr>
        <w:lastRenderedPageBreak/>
        <w:t>Czas reakcji na zdarzenie</w:t>
      </w:r>
      <w:r w:rsidR="00530550" w:rsidRPr="00530550">
        <w:rPr>
          <w:b/>
        </w:rPr>
        <w:t>:</w:t>
      </w:r>
    </w:p>
    <w:p w:rsidR="00530550" w:rsidRDefault="00530550" w:rsidP="00530550">
      <w:pPr>
        <w:spacing w:after="26" w:line="259" w:lineRule="auto"/>
        <w:ind w:right="0"/>
        <w:jc w:val="left"/>
        <w:rPr>
          <w:b/>
        </w:rPr>
      </w:pPr>
    </w:p>
    <w:p w:rsidR="00530550" w:rsidRDefault="00530550" w:rsidP="00530550">
      <w:pPr>
        <w:spacing w:after="26" w:line="259" w:lineRule="auto"/>
        <w:ind w:left="0" w:right="0" w:firstLine="709"/>
      </w:pPr>
      <w:r w:rsidRPr="00530550">
        <w:t>Czas reakcji na zdarzenie ze strony Policji jest istotnym miernikiem</w:t>
      </w:r>
      <w:r>
        <w:t xml:space="preserve"> wpływającym na odbiór i ocenę jednostki przez lokalną społeczność. Kształt i rozmiar powiatu łańcuckiego pozwalają na osiągnięcie zadowalających mierników. Dla terenów miejskich </w:t>
      </w:r>
      <w:r w:rsidR="00825399">
        <w:t>czas reakcji na zdarzenie w 2015</w:t>
      </w:r>
      <w:r>
        <w:t xml:space="preserve"> roku wyniósł </w:t>
      </w:r>
      <w:r w:rsidR="00935A8A">
        <w:t>5</w:t>
      </w:r>
      <w:r>
        <w:t xml:space="preserve"> min.</w:t>
      </w:r>
      <w:r w:rsidR="00935A8A">
        <w:t xml:space="preserve"> 41 s.</w:t>
      </w:r>
      <w:r>
        <w:t xml:space="preserve"> przy 2</w:t>
      </w:r>
      <w:r w:rsidR="00935A8A">
        <w:t>743</w:t>
      </w:r>
      <w:r>
        <w:t xml:space="preserve"> zgłoszeniach, na terenie wiejskim wyniósł 11:</w:t>
      </w:r>
      <w:r w:rsidR="00935A8A">
        <w:t>56</w:t>
      </w:r>
      <w:r>
        <w:t xml:space="preserve"> przy 2</w:t>
      </w:r>
      <w:r w:rsidR="00935A8A">
        <w:t>962</w:t>
      </w:r>
      <w:r>
        <w:t xml:space="preserve"> zdarzeniach. W obydwu przypadkach uzyskane czasy są niższe niż dla średnia dla całego województwa.</w:t>
      </w:r>
    </w:p>
    <w:p w:rsidR="00530550" w:rsidRDefault="00530550" w:rsidP="00530550">
      <w:pPr>
        <w:spacing w:after="26" w:line="259" w:lineRule="auto"/>
        <w:ind w:left="0" w:right="0" w:firstLine="709"/>
      </w:pPr>
    </w:p>
    <w:tbl>
      <w:tblPr>
        <w:tblStyle w:val="Tabela-Siatka"/>
        <w:tblW w:w="5000" w:type="pct"/>
        <w:tblCellMar>
          <w:top w:w="57" w:type="dxa"/>
          <w:bottom w:w="57" w:type="dxa"/>
        </w:tblCellMar>
        <w:tblLook w:val="04A0"/>
      </w:tblPr>
      <w:tblGrid>
        <w:gridCol w:w="4541"/>
        <w:gridCol w:w="2362"/>
        <w:gridCol w:w="2383"/>
      </w:tblGrid>
      <w:tr w:rsidR="00AA1608" w:rsidTr="00AA1608">
        <w:trPr>
          <w:trHeight w:val="150"/>
        </w:trPr>
        <w:tc>
          <w:tcPr>
            <w:tcW w:w="2445" w:type="pct"/>
            <w:vMerge w:val="restart"/>
            <w:vAlign w:val="center"/>
          </w:tcPr>
          <w:p w:rsidR="00AA1608" w:rsidRDefault="00AA1608" w:rsidP="00B37F6F">
            <w:pPr>
              <w:spacing w:after="26" w:line="259" w:lineRule="auto"/>
              <w:ind w:left="0" w:right="0" w:firstLine="0"/>
              <w:jc w:val="center"/>
            </w:pPr>
            <w:r>
              <w:t>teren/obszar</w:t>
            </w:r>
          </w:p>
        </w:tc>
        <w:tc>
          <w:tcPr>
            <w:tcW w:w="1272" w:type="pct"/>
            <w:vAlign w:val="center"/>
          </w:tcPr>
          <w:p w:rsidR="00AA1608" w:rsidRDefault="00AA1608" w:rsidP="00B37F6F">
            <w:pPr>
              <w:spacing w:after="26" w:line="259" w:lineRule="auto"/>
              <w:ind w:left="0" w:right="0" w:firstLine="0"/>
              <w:jc w:val="center"/>
            </w:pPr>
            <w:r>
              <w:t>miejski</w:t>
            </w:r>
          </w:p>
        </w:tc>
        <w:tc>
          <w:tcPr>
            <w:tcW w:w="1283" w:type="pct"/>
            <w:vAlign w:val="center"/>
          </w:tcPr>
          <w:p w:rsidR="00AA1608" w:rsidRDefault="00AA1608" w:rsidP="00B37F6F">
            <w:pPr>
              <w:spacing w:after="26" w:line="259" w:lineRule="auto"/>
              <w:ind w:left="0" w:right="0" w:firstLine="0"/>
              <w:jc w:val="center"/>
            </w:pPr>
            <w:r>
              <w:t>wiejski</w:t>
            </w:r>
          </w:p>
        </w:tc>
      </w:tr>
      <w:tr w:rsidR="00AA1608" w:rsidTr="00AA1608">
        <w:trPr>
          <w:trHeight w:val="150"/>
        </w:trPr>
        <w:tc>
          <w:tcPr>
            <w:tcW w:w="2445" w:type="pct"/>
            <w:vMerge/>
            <w:vAlign w:val="center"/>
          </w:tcPr>
          <w:p w:rsidR="00AA1608" w:rsidRDefault="00AA1608" w:rsidP="00B37F6F">
            <w:pPr>
              <w:spacing w:after="26" w:line="259" w:lineRule="auto"/>
              <w:ind w:left="0" w:right="0" w:firstLine="0"/>
              <w:jc w:val="center"/>
            </w:pPr>
          </w:p>
        </w:tc>
        <w:tc>
          <w:tcPr>
            <w:tcW w:w="2555" w:type="pct"/>
            <w:gridSpan w:val="2"/>
            <w:vAlign w:val="center"/>
          </w:tcPr>
          <w:p w:rsidR="00AA1608" w:rsidRDefault="00AA1608" w:rsidP="00AA1608">
            <w:pPr>
              <w:spacing w:after="26" w:line="259" w:lineRule="auto"/>
              <w:ind w:left="0" w:right="0" w:firstLine="0"/>
              <w:jc w:val="center"/>
            </w:pPr>
            <w:r>
              <w:t>czas</w:t>
            </w:r>
          </w:p>
        </w:tc>
      </w:tr>
      <w:tr w:rsidR="00AA1608" w:rsidTr="00AA1608">
        <w:tc>
          <w:tcPr>
            <w:tcW w:w="2445" w:type="pct"/>
          </w:tcPr>
          <w:p w:rsidR="00AA1608" w:rsidRDefault="00AA1608" w:rsidP="00530550">
            <w:pPr>
              <w:spacing w:after="26" w:line="259" w:lineRule="auto"/>
              <w:ind w:left="0" w:right="0" w:firstLine="0"/>
            </w:pPr>
            <w:r>
              <w:t>powiat łańcucki</w:t>
            </w:r>
          </w:p>
        </w:tc>
        <w:tc>
          <w:tcPr>
            <w:tcW w:w="1272" w:type="pct"/>
            <w:vAlign w:val="center"/>
          </w:tcPr>
          <w:p w:rsidR="00AA1608" w:rsidRDefault="00AA1608" w:rsidP="00B37F6F">
            <w:pPr>
              <w:spacing w:after="26" w:line="259" w:lineRule="auto"/>
              <w:ind w:left="0" w:right="0" w:firstLine="0"/>
              <w:jc w:val="center"/>
            </w:pPr>
            <w:r>
              <w:t>5 min. 41 s.</w:t>
            </w:r>
          </w:p>
        </w:tc>
        <w:tc>
          <w:tcPr>
            <w:tcW w:w="1283" w:type="pct"/>
            <w:vAlign w:val="center"/>
          </w:tcPr>
          <w:p w:rsidR="00AA1608" w:rsidRDefault="00AA1608" w:rsidP="00B37F6F">
            <w:pPr>
              <w:spacing w:after="26" w:line="259" w:lineRule="auto"/>
              <w:ind w:left="0" w:right="0" w:firstLine="0"/>
              <w:jc w:val="center"/>
            </w:pPr>
            <w:r>
              <w:t>11 min. 56 s.</w:t>
            </w:r>
          </w:p>
        </w:tc>
      </w:tr>
      <w:tr w:rsidR="00AA1608" w:rsidTr="00AA1608">
        <w:tc>
          <w:tcPr>
            <w:tcW w:w="2445" w:type="pct"/>
          </w:tcPr>
          <w:p w:rsidR="00AA1608" w:rsidRDefault="00AA1608" w:rsidP="00530550">
            <w:pPr>
              <w:spacing w:after="26" w:line="259" w:lineRule="auto"/>
              <w:ind w:left="0" w:right="0" w:firstLine="0"/>
            </w:pPr>
            <w:r>
              <w:t>garnizon podkarpacki</w:t>
            </w:r>
          </w:p>
        </w:tc>
        <w:tc>
          <w:tcPr>
            <w:tcW w:w="1272" w:type="pct"/>
            <w:vAlign w:val="center"/>
          </w:tcPr>
          <w:p w:rsidR="00AA1608" w:rsidRDefault="00AA1608" w:rsidP="00B37F6F">
            <w:pPr>
              <w:spacing w:after="26" w:line="259" w:lineRule="auto"/>
              <w:ind w:left="0" w:right="0" w:firstLine="0"/>
              <w:jc w:val="center"/>
            </w:pPr>
            <w:r>
              <w:t>7 min. 34 s.</w:t>
            </w:r>
          </w:p>
        </w:tc>
        <w:tc>
          <w:tcPr>
            <w:tcW w:w="1283" w:type="pct"/>
            <w:vAlign w:val="center"/>
          </w:tcPr>
          <w:p w:rsidR="00AA1608" w:rsidRDefault="00AA1608" w:rsidP="00B37F6F">
            <w:pPr>
              <w:spacing w:after="26" w:line="259" w:lineRule="auto"/>
              <w:ind w:left="0" w:right="0" w:firstLine="0"/>
              <w:jc w:val="center"/>
            </w:pPr>
            <w:r>
              <w:t>11 min. 58 s.</w:t>
            </w:r>
          </w:p>
        </w:tc>
      </w:tr>
    </w:tbl>
    <w:p w:rsidR="00530550" w:rsidRPr="00530550" w:rsidRDefault="00530550" w:rsidP="00530550">
      <w:pPr>
        <w:spacing w:after="26" w:line="259" w:lineRule="auto"/>
        <w:ind w:left="0" w:right="0" w:firstLine="709"/>
      </w:pPr>
    </w:p>
    <w:p w:rsidR="00D86FC4" w:rsidRDefault="00A85B46" w:rsidP="00451095">
      <w:pPr>
        <w:spacing w:after="10" w:line="276" w:lineRule="auto"/>
        <w:ind w:left="719" w:right="0" w:hanging="10"/>
        <w:jc w:val="left"/>
      </w:pPr>
      <w:r>
        <w:rPr>
          <w:b/>
          <w:u w:val="single" w:color="000000"/>
        </w:rPr>
        <w:t>Działania policji, celem uświadomienia mie</w:t>
      </w:r>
      <w:r w:rsidR="005F4999">
        <w:rPr>
          <w:b/>
          <w:u w:val="single" w:color="000000"/>
        </w:rPr>
        <w:t xml:space="preserve">szkańcom powiatu łańcuckiego </w:t>
      </w:r>
      <w:r>
        <w:rPr>
          <w:b/>
          <w:u w:val="single" w:color="000000"/>
        </w:rPr>
        <w:t>możliwych</w:t>
      </w:r>
      <w:r w:rsidR="00157B75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zagrożeń i sposobów przeciwdziałania:</w:t>
      </w:r>
    </w:p>
    <w:p w:rsidR="00D86FC4" w:rsidRDefault="00D86FC4" w:rsidP="00451095">
      <w:pPr>
        <w:spacing w:after="24" w:line="276" w:lineRule="auto"/>
        <w:ind w:left="0" w:right="0" w:firstLine="0"/>
        <w:jc w:val="left"/>
      </w:pPr>
    </w:p>
    <w:p w:rsidR="0030252D" w:rsidRPr="0030252D" w:rsidRDefault="0030252D" w:rsidP="00451095">
      <w:pPr>
        <w:spacing w:line="276" w:lineRule="auto"/>
        <w:ind w:left="0" w:right="53" w:firstLine="709"/>
      </w:pPr>
      <w:r w:rsidRPr="0030252D">
        <w:t xml:space="preserve">Działania profilaktyczne podejmowane przez naszą jednostkę wynikają z rządowych programów profilaktycznych dotyczących zjawisk patologicznych występujących </w:t>
      </w:r>
      <w:r w:rsidR="009B30EC">
        <w:t xml:space="preserve">                </w:t>
      </w:r>
      <w:r w:rsidRPr="0030252D">
        <w:t xml:space="preserve">w społeczeństwie a także kierunków działań, jakie należy podjąć w celu ich wyeliminowania lub zapobiegania. Dotyczą m.in.: Programu Ograniczania Przestępczości i Aspołecznych Zachowań ,,Razem Bezpieczniej”, Przeciwdziałania Przemocy w Rodzinie, Profilaktyki </w:t>
      </w:r>
      <w:r w:rsidR="009B30EC">
        <w:t xml:space="preserve">        </w:t>
      </w:r>
      <w:r w:rsidRPr="0030252D">
        <w:t>i Rozwiązywania Problemów Alkoholowych, Przeciwdziałania Narkomanii.</w:t>
      </w:r>
    </w:p>
    <w:p w:rsidR="0030252D" w:rsidRPr="0030252D" w:rsidRDefault="0030252D" w:rsidP="00451095">
      <w:pPr>
        <w:spacing w:line="276" w:lineRule="auto"/>
        <w:ind w:left="0" w:right="53" w:firstLine="709"/>
      </w:pPr>
      <w:r w:rsidRPr="0030252D">
        <w:t xml:space="preserve">Na podstawie powyższych programów rządowych powstały programy prewencyjne, których zadaniem jest monitorowanie zagrożeń sprecyzowanych założeniami programów, </w:t>
      </w:r>
      <w:r w:rsidR="009B30EC">
        <w:t xml:space="preserve">    </w:t>
      </w:r>
      <w:r w:rsidRPr="0030252D">
        <w:t>a w razie potrzeby podjęcie działań naprawczych. Aktualnie w prowadzeniu są programy:</w:t>
      </w:r>
    </w:p>
    <w:p w:rsidR="0030252D" w:rsidRDefault="0030252D" w:rsidP="00BE5EE7">
      <w:pPr>
        <w:pStyle w:val="Akapitzlist"/>
        <w:numPr>
          <w:ilvl w:val="0"/>
          <w:numId w:val="9"/>
        </w:numPr>
        <w:spacing w:line="276" w:lineRule="auto"/>
        <w:ind w:right="53"/>
      </w:pPr>
      <w:r w:rsidRPr="0030252D">
        <w:t xml:space="preserve">,,Stop patologiom-razem bezpieczniej”, </w:t>
      </w:r>
    </w:p>
    <w:p w:rsidR="0030252D" w:rsidRDefault="0030252D" w:rsidP="00BE5EE7">
      <w:pPr>
        <w:pStyle w:val="Akapitzlist"/>
        <w:numPr>
          <w:ilvl w:val="0"/>
          <w:numId w:val="9"/>
        </w:numPr>
        <w:spacing w:line="276" w:lineRule="auto"/>
        <w:ind w:right="53"/>
      </w:pPr>
      <w:r w:rsidRPr="0030252D">
        <w:t>,,Bezpieczna Droga”,</w:t>
      </w:r>
    </w:p>
    <w:p w:rsidR="0030252D" w:rsidRDefault="0030252D" w:rsidP="00BE5EE7">
      <w:pPr>
        <w:pStyle w:val="Akapitzlist"/>
        <w:numPr>
          <w:ilvl w:val="0"/>
          <w:numId w:val="9"/>
        </w:numPr>
        <w:spacing w:line="276" w:lineRule="auto"/>
        <w:ind w:right="53"/>
      </w:pPr>
      <w:r w:rsidRPr="0030252D">
        <w:t xml:space="preserve"> „Ograniczyć wandalizm”,</w:t>
      </w:r>
    </w:p>
    <w:p w:rsidR="0030252D" w:rsidRDefault="0030252D" w:rsidP="00BE5EE7">
      <w:pPr>
        <w:pStyle w:val="Akapitzlist"/>
        <w:numPr>
          <w:ilvl w:val="0"/>
          <w:numId w:val="9"/>
        </w:numPr>
        <w:spacing w:line="276" w:lineRule="auto"/>
        <w:ind w:right="53"/>
      </w:pPr>
      <w:r w:rsidRPr="0030252D">
        <w:t xml:space="preserve"> „Spokojna jesień”,</w:t>
      </w:r>
    </w:p>
    <w:p w:rsidR="0030252D" w:rsidRDefault="0030252D" w:rsidP="00BE5EE7">
      <w:pPr>
        <w:pStyle w:val="Akapitzlist"/>
        <w:numPr>
          <w:ilvl w:val="0"/>
          <w:numId w:val="9"/>
        </w:numPr>
        <w:spacing w:line="276" w:lineRule="auto"/>
        <w:ind w:right="53"/>
      </w:pPr>
      <w:r w:rsidRPr="0030252D">
        <w:t xml:space="preserve"> „Ostrożnie-pies”,</w:t>
      </w:r>
    </w:p>
    <w:p w:rsidR="0030252D" w:rsidRDefault="00825399" w:rsidP="00BE5EE7">
      <w:pPr>
        <w:pStyle w:val="Akapitzlist"/>
        <w:numPr>
          <w:ilvl w:val="0"/>
          <w:numId w:val="9"/>
        </w:numPr>
        <w:spacing w:line="276" w:lineRule="auto"/>
        <w:ind w:right="53"/>
      </w:pPr>
      <w:r>
        <w:t>„Pseudokibic”</w:t>
      </w:r>
      <w:r w:rsidR="002426A3">
        <w:t xml:space="preserve"> – planowano jego zakończenie z końcem 2015 roku, został przedłużony na kolejne 3 lata</w:t>
      </w:r>
    </w:p>
    <w:p w:rsidR="00825399" w:rsidRDefault="00825399" w:rsidP="00825399">
      <w:pPr>
        <w:pStyle w:val="Akapitzlist"/>
        <w:spacing w:line="276" w:lineRule="auto"/>
        <w:ind w:left="1473" w:right="53" w:firstLine="0"/>
      </w:pPr>
      <w:r>
        <w:t>oraz zapoczątkowany w listopadzie 2015 roku</w:t>
      </w:r>
    </w:p>
    <w:p w:rsidR="00825399" w:rsidRDefault="00825399" w:rsidP="00BE5EE7">
      <w:pPr>
        <w:pStyle w:val="Akapitzlist"/>
        <w:numPr>
          <w:ilvl w:val="0"/>
          <w:numId w:val="9"/>
        </w:numPr>
        <w:spacing w:line="276" w:lineRule="auto"/>
        <w:ind w:right="53"/>
      </w:pPr>
      <w:r>
        <w:t>„Bezpieczny ogród”.</w:t>
      </w:r>
    </w:p>
    <w:p w:rsidR="0030252D" w:rsidRDefault="0030252D" w:rsidP="00451095">
      <w:pPr>
        <w:spacing w:line="276" w:lineRule="auto"/>
        <w:ind w:left="0" w:right="53" w:firstLine="709"/>
      </w:pPr>
      <w:r w:rsidRPr="0030252D">
        <w:t xml:space="preserve">Profilaktyka jest pracą „na jutro”. Jej efekty można oceniać po liczbie wykroczeń lub przestępstw zaistniałych w przyszłości. Skuteczność oddziaływań profilaktycznych jest uzależniona od różnorodności oddziaływań, stąd Policja bierze udział w </w:t>
      </w:r>
      <w:r>
        <w:t>wielu</w:t>
      </w:r>
      <w:r w:rsidRPr="0030252D">
        <w:t xml:space="preserve"> działaniach, akcjach i kampaniach społecznych. Odnoszą się one do większości zagrożeń, z którymi można się spotkać, a których można uniknąć lub zminimalizować ich skutki dzięki wied</w:t>
      </w:r>
      <w:r>
        <w:t>zy przekazywanej w taki sposób. W minionym roku były to:</w:t>
      </w:r>
    </w:p>
    <w:p w:rsidR="0030252D" w:rsidRPr="0030252D" w:rsidRDefault="0030252D" w:rsidP="00BE5EE7">
      <w:pPr>
        <w:numPr>
          <w:ilvl w:val="0"/>
          <w:numId w:val="10"/>
        </w:numPr>
        <w:spacing w:line="276" w:lineRule="auto"/>
        <w:ind w:right="53"/>
      </w:pPr>
      <w:r w:rsidRPr="0030252D">
        <w:t>Ogólnopolski Głos Profilaktyki 201</w:t>
      </w:r>
      <w:r w:rsidR="004E0186">
        <w:t>5</w:t>
      </w:r>
      <w:r w:rsidRPr="0030252D">
        <w:t>.</w:t>
      </w:r>
    </w:p>
    <w:p w:rsidR="0030252D" w:rsidRPr="0030252D" w:rsidRDefault="0030252D" w:rsidP="00BE5EE7">
      <w:pPr>
        <w:numPr>
          <w:ilvl w:val="0"/>
          <w:numId w:val="10"/>
        </w:numPr>
        <w:spacing w:line="276" w:lineRule="auto"/>
        <w:ind w:right="53"/>
      </w:pPr>
      <w:r w:rsidRPr="0030252D">
        <w:lastRenderedPageBreak/>
        <w:t xml:space="preserve">Działania cykliczne: „Bezpieczne ferie”, „Bezpieczne Wakacje”, „Bezpieczna droga do szkoły”, „Alkohol – ograniczona dostępność”. </w:t>
      </w:r>
    </w:p>
    <w:p w:rsidR="0030252D" w:rsidRPr="0030252D" w:rsidRDefault="0030252D" w:rsidP="00BE5EE7">
      <w:pPr>
        <w:numPr>
          <w:ilvl w:val="0"/>
          <w:numId w:val="10"/>
        </w:numPr>
        <w:spacing w:line="276" w:lineRule="auto"/>
        <w:ind w:right="53"/>
      </w:pPr>
      <w:r w:rsidRPr="0030252D">
        <w:t xml:space="preserve">Konkursy: plastyczny „Bezpieczne Wakacje”, Młodzieżowy Ogólnopolski Turniej Motoryzacyjny, </w:t>
      </w:r>
      <w:r w:rsidR="005C0139">
        <w:t xml:space="preserve">Ogólnopolski </w:t>
      </w:r>
      <w:r w:rsidRPr="0030252D">
        <w:t>Turniej Bezpieczeństwa w Ruchu Drogowym;</w:t>
      </w:r>
    </w:p>
    <w:p w:rsidR="0030252D" w:rsidRDefault="0030252D" w:rsidP="00BE5EE7">
      <w:pPr>
        <w:numPr>
          <w:ilvl w:val="0"/>
          <w:numId w:val="10"/>
        </w:numPr>
        <w:spacing w:line="276" w:lineRule="auto"/>
        <w:ind w:right="53"/>
      </w:pPr>
      <w:r w:rsidRPr="0030252D">
        <w:t xml:space="preserve">Kampanie społeczne: </w:t>
      </w:r>
      <w:r w:rsidR="00BD6221">
        <w:t>„Nie [przy]dzwoń za kierownicą”, „Nigdy nie jeżdżę po alkoholu”, „Pozory mylą, dowód nie”, „Dopalacze kradną życie”, „Przytomni”, „Nie daj się zrobić w słupa”, „Nieskradzione.pl”, „16 Dni Przeciwko Przemocy wobec Kobiet”</w:t>
      </w:r>
      <w:r w:rsidRPr="0030252D">
        <w:t>, „Tydzień Pomocy Osobom Pokrzy</w:t>
      </w:r>
      <w:r w:rsidR="00BD6221">
        <w:t>wdzonym Przestępstwem” i wiele innych.</w:t>
      </w:r>
    </w:p>
    <w:p w:rsidR="0030252D" w:rsidRDefault="0030252D" w:rsidP="00451095">
      <w:pPr>
        <w:spacing w:line="276" w:lineRule="auto"/>
        <w:ind w:left="0" w:right="53" w:firstLine="709"/>
      </w:pPr>
      <w:r>
        <w:t xml:space="preserve">Podstawową i sprawdzona formą oddziaływania profilaktycznego są prelekcje, </w:t>
      </w:r>
      <w:r w:rsidR="009B30EC">
        <w:t xml:space="preserve">          </w:t>
      </w:r>
      <w:r>
        <w:t xml:space="preserve">z których większość ma miejsce podczas spotkań w placówkach oświatowo-wychowawczych. Takich spotkań funkcjonariusze zrealizowali </w:t>
      </w:r>
      <w:r w:rsidR="00BD6221">
        <w:t>prawie 400</w:t>
      </w:r>
      <w:r>
        <w:t>.</w:t>
      </w:r>
    </w:p>
    <w:p w:rsidR="00D54A06" w:rsidRDefault="00D54A06" w:rsidP="00451095">
      <w:pPr>
        <w:spacing w:line="276" w:lineRule="auto"/>
        <w:ind w:left="0" w:right="53" w:firstLine="709"/>
      </w:pPr>
    </w:p>
    <w:p w:rsidR="00D54A06" w:rsidRPr="00D54A06" w:rsidRDefault="00D54A06" w:rsidP="00451095">
      <w:pPr>
        <w:spacing w:line="276" w:lineRule="auto"/>
        <w:ind w:left="0" w:right="53" w:firstLine="709"/>
        <w:rPr>
          <w:b/>
        </w:rPr>
      </w:pPr>
      <w:r w:rsidRPr="00D54A06">
        <w:rPr>
          <w:b/>
        </w:rPr>
        <w:t>Debaty społeczne</w:t>
      </w:r>
    </w:p>
    <w:p w:rsidR="0030252D" w:rsidRDefault="0030252D" w:rsidP="00451095">
      <w:pPr>
        <w:spacing w:line="276" w:lineRule="auto"/>
        <w:ind w:left="0" w:right="53" w:firstLine="709"/>
      </w:pPr>
    </w:p>
    <w:p w:rsidR="005C0139" w:rsidRPr="00CF6334" w:rsidRDefault="005C0139" w:rsidP="00CF6334">
      <w:pPr>
        <w:ind w:left="0" w:firstLine="709"/>
      </w:pPr>
      <w:r w:rsidRPr="00CF6334">
        <w:t>W 2015 roku KPP w Łańcucie zorganizowała 2 debaty społeczne:</w:t>
      </w:r>
    </w:p>
    <w:p w:rsidR="00C541F3" w:rsidRPr="00CF6334" w:rsidRDefault="00FE3DD4" w:rsidP="00CF6334">
      <w:pPr>
        <w:pStyle w:val="Akapitzlist"/>
        <w:numPr>
          <w:ilvl w:val="0"/>
          <w:numId w:val="30"/>
        </w:numPr>
      </w:pPr>
      <w:r w:rsidRPr="00CF6334">
        <w:t>„Bezpieczny senior”</w:t>
      </w:r>
      <w:r w:rsidR="005C0139" w:rsidRPr="00CF6334">
        <w:t xml:space="preserve"> – 30 kwietnia 2015 r. MDK </w:t>
      </w:r>
      <w:r w:rsidRPr="00CF6334">
        <w:t>w Łańcucie, ponad 100 uczestników;</w:t>
      </w:r>
    </w:p>
    <w:p w:rsidR="00C541F3" w:rsidRPr="00CF6334" w:rsidRDefault="00FE3DD4" w:rsidP="00CF6334">
      <w:pPr>
        <w:pStyle w:val="Akapitzlist"/>
        <w:numPr>
          <w:ilvl w:val="0"/>
          <w:numId w:val="30"/>
        </w:numPr>
      </w:pPr>
      <w:r w:rsidRPr="00CF6334">
        <w:t>„Dopalac</w:t>
      </w:r>
      <w:r w:rsidR="005C0139" w:rsidRPr="00CF6334">
        <w:t>ze” – 25 września 2015 r. MDK</w:t>
      </w:r>
      <w:r w:rsidRPr="00CF6334">
        <w:t xml:space="preserve"> w Łańcucie, ponad 450 uczestników. </w:t>
      </w:r>
    </w:p>
    <w:p w:rsidR="005C0139" w:rsidRPr="00CF6334" w:rsidRDefault="005C0139" w:rsidP="00CF6334">
      <w:pPr>
        <w:ind w:left="0" w:firstLine="0"/>
      </w:pPr>
    </w:p>
    <w:p w:rsidR="0030252D" w:rsidRPr="0030252D" w:rsidRDefault="00F51E68" w:rsidP="00451095">
      <w:pPr>
        <w:spacing w:line="276" w:lineRule="auto"/>
        <w:ind w:left="0" w:right="53" w:firstLine="709"/>
        <w:rPr>
          <w:b/>
          <w:u w:val="single"/>
        </w:rPr>
      </w:pPr>
      <w:r>
        <w:rPr>
          <w:b/>
          <w:u w:val="single"/>
        </w:rPr>
        <w:t>Nowa</w:t>
      </w:r>
      <w:r w:rsidR="0030252D" w:rsidRPr="0030252D">
        <w:rPr>
          <w:b/>
          <w:u w:val="single"/>
        </w:rPr>
        <w:t xml:space="preserve"> siedzib</w:t>
      </w:r>
      <w:r>
        <w:rPr>
          <w:b/>
          <w:u w:val="single"/>
        </w:rPr>
        <w:t>a</w:t>
      </w:r>
      <w:r w:rsidR="0030252D" w:rsidRPr="0030252D">
        <w:rPr>
          <w:b/>
          <w:u w:val="single"/>
        </w:rPr>
        <w:t xml:space="preserve"> Komendy Powiatowej Policji w Łańcucie.</w:t>
      </w:r>
    </w:p>
    <w:p w:rsidR="00B90B45" w:rsidRDefault="00B90B45" w:rsidP="00451095">
      <w:pPr>
        <w:spacing w:after="22" w:line="276" w:lineRule="auto"/>
        <w:ind w:left="0" w:right="0" w:firstLine="709"/>
      </w:pPr>
    </w:p>
    <w:p w:rsidR="005A31FF" w:rsidRPr="00342390" w:rsidRDefault="005A31FF" w:rsidP="005A31FF">
      <w:pPr>
        <w:pStyle w:val="Akapitzlist"/>
        <w:ind w:left="0" w:firstLine="709"/>
      </w:pPr>
      <w:r w:rsidRPr="00B90B45">
        <w:t>15 września</w:t>
      </w:r>
      <w:r>
        <w:t xml:space="preserve"> 2014 roku rozpoczęto budowę, a w dniu </w:t>
      </w:r>
      <w:r w:rsidRPr="00451095">
        <w:rPr>
          <w:szCs w:val="18"/>
        </w:rPr>
        <w:t>18 listopada 2014 roku miało miejsce uroczyste</w:t>
      </w:r>
      <w:r w:rsidRPr="00451095">
        <w:rPr>
          <w:bCs/>
          <w:szCs w:val="18"/>
        </w:rPr>
        <w:t xml:space="preserve"> </w:t>
      </w:r>
      <w:r w:rsidRPr="00451095">
        <w:rPr>
          <w:szCs w:val="18"/>
        </w:rPr>
        <w:t>podpisanie i wmurowanie aktu erekcyjnego</w:t>
      </w:r>
      <w:r>
        <w:t>. Wykonawcą robót była firma „SKANSKA S.A.", która terminowo zakończyła prace budowlane. Inwestycja ta była realizowana  i finansowana w ramach: „Programu Standaryzacji Komend i Komisariatów Policji” oraz z rezerwy celowej Budżetu Państwa.</w:t>
      </w:r>
    </w:p>
    <w:p w:rsidR="005A31FF" w:rsidRDefault="005A31FF" w:rsidP="005A31FF">
      <w:pPr>
        <w:pStyle w:val="Akapitzlist"/>
        <w:ind w:left="0" w:firstLine="709"/>
      </w:pPr>
      <w:r>
        <w:t xml:space="preserve"> W ramach tej inwestycji powstał budynek administracyjno-biurowy, dwukondygnacyjny o powierzchni użytkowej blisko 2 500 m2. Obiekt ten w pełni spełnia wymogi standaryzacji. Recepcja, pomieszczenia dla służby dyżurnej, pomieszczenia dla osób zatrzymanych, przestronne biura, w których na co dzień pracują policjanci, bez wątpienia poprawią komfort pracy oraz poziom obsługi mieszkańców. Policjanci będą mieć też do dyspozycji budynek garażowy z podręcznym stanowiskiem warsztatowym i stanowiskiem do mycia samochodów, a także boksy dla 3 psów służbowych. Ponadto wykonano parking wewnętrzny dla samochodów służbowych i zewnętrzny dla interesantów, place postojowe </w:t>
      </w:r>
      <w:r w:rsidR="00630DE9">
        <w:t xml:space="preserve">    </w:t>
      </w:r>
      <w:r>
        <w:t>i manewrowe, drogi dojazdowe, ogrodzenie, bramę wjazdową, a także całą niezbędną dla tej nieruchomości infrastrukturę zewnętrzną.</w:t>
      </w:r>
    </w:p>
    <w:p w:rsidR="005A31FF" w:rsidRDefault="005A31FF" w:rsidP="005A31FF">
      <w:pPr>
        <w:pStyle w:val="Akapitzlist"/>
        <w:ind w:left="0" w:firstLine="709"/>
      </w:pPr>
      <w:r>
        <w:t>Całkowity koszt inwestycji zamknął się w kwocie: 11 502 694 złotych.</w:t>
      </w:r>
    </w:p>
    <w:p w:rsidR="005A31FF" w:rsidRDefault="005A31FF" w:rsidP="005A31FF">
      <w:pPr>
        <w:pStyle w:val="Akapitzlist"/>
        <w:ind w:left="0" w:firstLine="709"/>
      </w:pPr>
      <w:r>
        <w:t>Łańcuckim policjantom przekazano również 5 nowych radiowozów. Samochody zostały zakupione ze środków pozyskanych z Komendy Głównej Policji, Podkarpackiego Urzędu Marszałkowskiego i lokalnych samorządów.</w:t>
      </w:r>
    </w:p>
    <w:p w:rsidR="00825399" w:rsidRDefault="00825399" w:rsidP="00825399">
      <w:pPr>
        <w:pStyle w:val="NormalnyWeb"/>
        <w:shd w:val="clear" w:color="auto" w:fill="FAF9F9"/>
        <w:spacing w:before="0" w:beforeAutospacing="0" w:after="0" w:afterAutospacing="0" w:line="276" w:lineRule="auto"/>
        <w:ind w:firstLine="709"/>
        <w:jc w:val="both"/>
      </w:pPr>
    </w:p>
    <w:p w:rsidR="00AA1608" w:rsidRDefault="00AA1608" w:rsidP="00392A25">
      <w:pPr>
        <w:spacing w:after="10" w:line="249" w:lineRule="auto"/>
        <w:ind w:left="719" w:right="0" w:hanging="10"/>
        <w:jc w:val="left"/>
        <w:rPr>
          <w:b/>
          <w:u w:val="single" w:color="000000"/>
        </w:rPr>
      </w:pPr>
    </w:p>
    <w:p w:rsidR="00AA1608" w:rsidRDefault="00AA1608" w:rsidP="00392A25">
      <w:pPr>
        <w:spacing w:after="10" w:line="249" w:lineRule="auto"/>
        <w:ind w:left="719" w:right="0" w:hanging="10"/>
        <w:jc w:val="left"/>
        <w:rPr>
          <w:b/>
          <w:u w:val="single" w:color="000000"/>
        </w:rPr>
      </w:pPr>
    </w:p>
    <w:p w:rsidR="00AA1608" w:rsidRDefault="00AA1608" w:rsidP="00392A25">
      <w:pPr>
        <w:spacing w:after="10" w:line="249" w:lineRule="auto"/>
        <w:ind w:left="719" w:right="0" w:hanging="10"/>
        <w:jc w:val="left"/>
        <w:rPr>
          <w:b/>
          <w:u w:val="single" w:color="000000"/>
        </w:rPr>
      </w:pPr>
    </w:p>
    <w:p w:rsidR="00D86FC4" w:rsidRDefault="00A0501B" w:rsidP="00392A25">
      <w:pPr>
        <w:spacing w:after="10" w:line="249" w:lineRule="auto"/>
        <w:ind w:left="719" w:right="0" w:hanging="10"/>
        <w:jc w:val="left"/>
        <w:rPr>
          <w:b/>
          <w:u w:val="single" w:color="000000"/>
        </w:rPr>
      </w:pPr>
      <w:r>
        <w:rPr>
          <w:b/>
          <w:u w:val="single" w:color="000000"/>
        </w:rPr>
        <w:lastRenderedPageBreak/>
        <w:t>Priorytety pracy Policji:</w:t>
      </w:r>
    </w:p>
    <w:p w:rsidR="008B18DC" w:rsidRDefault="008B18DC" w:rsidP="008B18DC">
      <w:pPr>
        <w:spacing w:after="10" w:line="249" w:lineRule="auto"/>
        <w:ind w:left="-5" w:right="0" w:firstLine="714"/>
        <w:jc w:val="left"/>
        <w:rPr>
          <w:b/>
          <w:u w:val="single" w:color="000000"/>
        </w:rPr>
      </w:pPr>
    </w:p>
    <w:p w:rsidR="00D5593A" w:rsidRPr="00D5593A" w:rsidRDefault="00D5593A" w:rsidP="00D5593A">
      <w:pPr>
        <w:spacing w:after="10" w:line="276" w:lineRule="auto"/>
        <w:ind w:left="-5" w:right="0" w:firstLine="714"/>
      </w:pPr>
      <w:r w:rsidRPr="00D5593A">
        <w:t>Kierunki działań KPP Łańcut wy</w:t>
      </w:r>
      <w:r>
        <w:t>nikają z realizacji priorytetów</w:t>
      </w:r>
      <w:r w:rsidRPr="00D5593A">
        <w:t xml:space="preserve"> Komendan</w:t>
      </w:r>
      <w:r w:rsidR="00223348">
        <w:t>ta Głównego Policji na lata 2016</w:t>
      </w:r>
      <w:r w:rsidRPr="00D5593A">
        <w:t xml:space="preserve"> – 201</w:t>
      </w:r>
      <w:r w:rsidR="00223348">
        <w:t>8</w:t>
      </w:r>
      <w:r w:rsidRPr="00D5593A">
        <w:t xml:space="preserve"> oraz z miejscowych potrzeb i uwarunkowań a także </w:t>
      </w:r>
      <w:r w:rsidR="009B30EC">
        <w:t xml:space="preserve">     </w:t>
      </w:r>
      <w:r w:rsidRPr="00D5593A">
        <w:t>z wewnętrznej analizy osiągnięć i zagrożeń.</w:t>
      </w:r>
    </w:p>
    <w:p w:rsidR="00D5593A" w:rsidRDefault="00D5593A" w:rsidP="00D5593A">
      <w:pPr>
        <w:spacing w:after="10" w:line="276" w:lineRule="auto"/>
        <w:ind w:left="-5" w:right="0" w:firstLine="714"/>
      </w:pPr>
      <w:r w:rsidRPr="00D5593A">
        <w:t>Priorytety Komendan</w:t>
      </w:r>
      <w:r w:rsidR="00223348">
        <w:t>ta Głównego Policji na lata 2016</w:t>
      </w:r>
      <w:r w:rsidRPr="00D5593A">
        <w:t xml:space="preserve"> – 201</w:t>
      </w:r>
      <w:r w:rsidR="00223348">
        <w:t>8</w:t>
      </w:r>
      <w:r w:rsidRPr="00D5593A">
        <w:t>:</w:t>
      </w:r>
    </w:p>
    <w:p w:rsidR="00223348" w:rsidRPr="00D5593A" w:rsidRDefault="00223348" w:rsidP="00D5593A">
      <w:pPr>
        <w:spacing w:after="10" w:line="276" w:lineRule="auto"/>
        <w:ind w:left="-5" w:right="0" w:firstLine="714"/>
      </w:pPr>
    </w:p>
    <w:p w:rsidR="00223348" w:rsidRPr="00115103" w:rsidRDefault="00223348" w:rsidP="00223348">
      <w:pPr>
        <w:jc w:val="left"/>
      </w:pPr>
      <w:r w:rsidRPr="00115103">
        <w:rPr>
          <w:rFonts w:eastAsia="+mn-ea"/>
          <w:bCs/>
          <w:u w:val="single"/>
        </w:rPr>
        <w:t xml:space="preserve">PRIORYTET I </w:t>
      </w:r>
    </w:p>
    <w:p w:rsidR="00223348" w:rsidRPr="00115103" w:rsidRDefault="00223348" w:rsidP="00FB149B">
      <w:pPr>
        <w:ind w:left="0" w:firstLine="0"/>
      </w:pPr>
      <w:r w:rsidRPr="00FB149B">
        <w:rPr>
          <w:rFonts w:eastAsia="+mn-ea"/>
        </w:rPr>
        <w:t>ZWIĘKSZENIE EFEKTYWNOŚCI DZIAŁ</w:t>
      </w:r>
      <w:r w:rsidR="00935A8A" w:rsidRPr="00FB149B">
        <w:rPr>
          <w:rFonts w:eastAsia="+mn-ea"/>
        </w:rPr>
        <w:t xml:space="preserve">AŃ POLICJI NA RZECZ WZMOCNIENIA </w:t>
      </w:r>
      <w:r w:rsidRPr="00FB149B">
        <w:rPr>
          <w:rFonts w:eastAsia="+mn-ea"/>
        </w:rPr>
        <w:t xml:space="preserve">WSPÓŁPRACY ZE SPOŁECZEŃSTWEM </w:t>
      </w:r>
    </w:p>
    <w:p w:rsidR="00223348" w:rsidRPr="00935A8A" w:rsidRDefault="00223348" w:rsidP="00BE5EE7">
      <w:pPr>
        <w:pStyle w:val="Akapitzlist"/>
        <w:numPr>
          <w:ilvl w:val="0"/>
          <w:numId w:val="11"/>
        </w:numPr>
      </w:pPr>
      <w:r w:rsidRPr="00935A8A">
        <w:rPr>
          <w:rFonts w:eastAsia="+mn-ea"/>
          <w:bCs/>
        </w:rPr>
        <w:t>Dostosowanie aktywności Policji do zdiagnozowanych potrzeb w obszarze profilaktyki zagrożeń społecznych (w tym w obszarze przeciwdziałania patologiom społecznym, cyberzagrożeniom).</w:t>
      </w:r>
    </w:p>
    <w:p w:rsidR="00223348" w:rsidRPr="00935A8A" w:rsidRDefault="00223348" w:rsidP="00BE5EE7">
      <w:pPr>
        <w:pStyle w:val="Akapitzlist"/>
        <w:numPr>
          <w:ilvl w:val="0"/>
          <w:numId w:val="11"/>
        </w:numPr>
      </w:pPr>
      <w:r w:rsidRPr="00935A8A">
        <w:rPr>
          <w:rFonts w:eastAsia="+mn-ea"/>
          <w:bCs/>
        </w:rPr>
        <w:t>Zacieśnianie współpracy z członkami społeczności lokalnej poprzez organizację debat społecznych.</w:t>
      </w:r>
    </w:p>
    <w:p w:rsidR="00223348" w:rsidRPr="00935A8A" w:rsidRDefault="00223348" w:rsidP="00BE5EE7">
      <w:pPr>
        <w:pStyle w:val="Akapitzlist"/>
        <w:numPr>
          <w:ilvl w:val="0"/>
          <w:numId w:val="11"/>
        </w:numPr>
      </w:pPr>
      <w:r w:rsidRPr="00935A8A">
        <w:rPr>
          <w:rFonts w:eastAsia="+mn-ea"/>
          <w:bCs/>
        </w:rPr>
        <w:t xml:space="preserve">Rozszerzenie współpracy z podmiotami zewnętrznymi, w tym władzami samorządowymi, w obszarze dotyczącym wspierania i finansowania działań Policji </w:t>
      </w:r>
      <w:r w:rsidRPr="00935A8A">
        <w:rPr>
          <w:rFonts w:eastAsia="+mn-ea"/>
          <w:bCs/>
        </w:rPr>
        <w:br/>
        <w:t>o charakterze profilaktycznym.</w:t>
      </w:r>
    </w:p>
    <w:p w:rsidR="00223348" w:rsidRPr="00935A8A" w:rsidRDefault="00223348" w:rsidP="00BE5EE7">
      <w:pPr>
        <w:pStyle w:val="Akapitzlist"/>
        <w:numPr>
          <w:ilvl w:val="0"/>
          <w:numId w:val="11"/>
        </w:numPr>
      </w:pPr>
      <w:r w:rsidRPr="00935A8A">
        <w:rPr>
          <w:rFonts w:eastAsia="+mn-ea"/>
          <w:bCs/>
        </w:rPr>
        <w:t>Dostosowanie etatowe struktur organizacyjnych Policji w obszarze profilaktyki społecznej na poziomie powiatowym, miejskim, rejonowym do zidentyfikowanych potrzeb.</w:t>
      </w:r>
    </w:p>
    <w:p w:rsidR="00223348" w:rsidRPr="00115103" w:rsidRDefault="00223348" w:rsidP="00BE5EE7">
      <w:pPr>
        <w:pStyle w:val="Akapitzlist"/>
        <w:numPr>
          <w:ilvl w:val="0"/>
          <w:numId w:val="11"/>
        </w:numPr>
      </w:pPr>
      <w:r w:rsidRPr="00935A8A">
        <w:rPr>
          <w:rFonts w:eastAsia="+mn-ea"/>
          <w:bCs/>
        </w:rPr>
        <w:t xml:space="preserve">Wzmocnienie działań prospołecznych w ramach współpracy Policji </w:t>
      </w:r>
      <w:r w:rsidRPr="00935A8A">
        <w:rPr>
          <w:rFonts w:eastAsia="+mn-ea"/>
          <w:bCs/>
        </w:rPr>
        <w:br/>
        <w:t>z organizacjami pozarządowymi i stowarzyszeniami.</w:t>
      </w:r>
    </w:p>
    <w:p w:rsidR="00223348" w:rsidRPr="00115103" w:rsidRDefault="00223348" w:rsidP="00223348">
      <w:pPr>
        <w:jc w:val="left"/>
      </w:pPr>
    </w:p>
    <w:p w:rsidR="00223348" w:rsidRPr="00115103" w:rsidRDefault="00223348" w:rsidP="00223348">
      <w:pPr>
        <w:jc w:val="left"/>
      </w:pPr>
      <w:r w:rsidRPr="00115103">
        <w:rPr>
          <w:rFonts w:eastAsia="+mn-ea"/>
          <w:bCs/>
          <w:u w:val="single"/>
        </w:rPr>
        <w:t xml:space="preserve">PRIORYTET II </w:t>
      </w:r>
    </w:p>
    <w:p w:rsidR="00223348" w:rsidRPr="00115103" w:rsidRDefault="00223348" w:rsidP="00FB149B">
      <w:pPr>
        <w:pStyle w:val="Akapitzlist"/>
        <w:ind w:left="370"/>
      </w:pPr>
      <w:r w:rsidRPr="00115103">
        <w:rPr>
          <w:rFonts w:eastAsia="+mn-ea"/>
        </w:rPr>
        <w:t>PODNIESIENIE SKUTECZNOŚCI D</w:t>
      </w:r>
      <w:r w:rsidR="00FB149B">
        <w:rPr>
          <w:rFonts w:eastAsia="+mn-ea"/>
        </w:rPr>
        <w:t xml:space="preserve">ZIAŁAŃ POLICJI W IDENTYFIKACJI </w:t>
      </w:r>
      <w:r w:rsidR="009B30EC">
        <w:rPr>
          <w:rFonts w:eastAsia="+mn-ea"/>
        </w:rPr>
        <w:t xml:space="preserve">                    </w:t>
      </w:r>
      <w:r w:rsidR="00FB149B">
        <w:rPr>
          <w:rFonts w:eastAsia="+mn-ea"/>
        </w:rPr>
        <w:t xml:space="preserve">I </w:t>
      </w:r>
      <w:r w:rsidRPr="00115103">
        <w:rPr>
          <w:rFonts w:eastAsia="+mn-ea"/>
        </w:rPr>
        <w:t xml:space="preserve">ZWALCZANIU NAJWIĘKSZYCH WSPÓŁCZESNYCH ZAGROŻEŃ, </w:t>
      </w:r>
      <w:r w:rsidRPr="00115103">
        <w:rPr>
          <w:rFonts w:eastAsia="+mn-ea"/>
        </w:rPr>
        <w:br/>
        <w:t>W TYM CYBERPRZESTĘPCZOŚCI</w:t>
      </w:r>
    </w:p>
    <w:p w:rsidR="00223348" w:rsidRPr="00935A8A" w:rsidRDefault="00223348" w:rsidP="00BE5EE7">
      <w:pPr>
        <w:pStyle w:val="Akapitzlist"/>
        <w:numPr>
          <w:ilvl w:val="0"/>
          <w:numId w:val="12"/>
        </w:numPr>
      </w:pPr>
      <w:r w:rsidRPr="00935A8A">
        <w:rPr>
          <w:rFonts w:eastAsia="+mn-ea"/>
          <w:bCs/>
        </w:rPr>
        <w:t>Intensyfikacja prowadzenia form pracy operacyjnej w zakresie zwalczania cyberprzestępczości.</w:t>
      </w:r>
    </w:p>
    <w:p w:rsidR="00223348" w:rsidRPr="00935A8A" w:rsidRDefault="00223348" w:rsidP="00BE5EE7">
      <w:pPr>
        <w:pStyle w:val="Akapitzlist"/>
        <w:numPr>
          <w:ilvl w:val="0"/>
          <w:numId w:val="12"/>
        </w:numPr>
      </w:pPr>
      <w:r w:rsidRPr="00935A8A">
        <w:rPr>
          <w:rFonts w:eastAsia="+mn-ea"/>
          <w:bCs/>
        </w:rPr>
        <w:t xml:space="preserve">Utrwalenie prawidłowej praktyki w zakresie ujawniania, identyfikacji, zabezpieczania </w:t>
      </w:r>
      <w:r w:rsidR="009B30EC">
        <w:rPr>
          <w:rFonts w:eastAsia="+mn-ea"/>
          <w:bCs/>
        </w:rPr>
        <w:t xml:space="preserve">     </w:t>
      </w:r>
      <w:r w:rsidRPr="00935A8A">
        <w:rPr>
          <w:rFonts w:eastAsia="+mn-ea"/>
          <w:bCs/>
        </w:rPr>
        <w:t xml:space="preserve">i odzyskiwania mienia pochodzącego z przestępstwa (mającego związek </w:t>
      </w:r>
      <w:r w:rsidR="009B30EC">
        <w:rPr>
          <w:rFonts w:eastAsia="+mn-ea"/>
          <w:bCs/>
        </w:rPr>
        <w:t xml:space="preserve">                          </w:t>
      </w:r>
      <w:r w:rsidRPr="00935A8A">
        <w:rPr>
          <w:rFonts w:eastAsia="+mn-ea"/>
          <w:bCs/>
        </w:rPr>
        <w:t>z przestępstwem).</w:t>
      </w:r>
    </w:p>
    <w:p w:rsidR="00223348" w:rsidRPr="00935A8A" w:rsidRDefault="00223348" w:rsidP="00BE5EE7">
      <w:pPr>
        <w:pStyle w:val="Akapitzlist"/>
        <w:numPr>
          <w:ilvl w:val="0"/>
          <w:numId w:val="12"/>
        </w:numPr>
      </w:pPr>
      <w:r w:rsidRPr="00935A8A">
        <w:rPr>
          <w:rFonts w:eastAsia="+mn-ea"/>
          <w:bCs/>
        </w:rPr>
        <w:t>Zwiększenie skuteczności zwalczania przestępczości narkotykowej.</w:t>
      </w:r>
    </w:p>
    <w:p w:rsidR="00223348" w:rsidRPr="00935A8A" w:rsidRDefault="00223348" w:rsidP="00BE5EE7">
      <w:pPr>
        <w:pStyle w:val="Akapitzlist"/>
        <w:numPr>
          <w:ilvl w:val="0"/>
          <w:numId w:val="12"/>
        </w:numPr>
      </w:pPr>
      <w:r w:rsidRPr="00935A8A">
        <w:rPr>
          <w:rFonts w:eastAsia="+mn-ea"/>
          <w:bCs/>
        </w:rPr>
        <w:t xml:space="preserve">Podjęcie działań zwiększających skuteczność ujawniania przestępstw gospodarczych </w:t>
      </w:r>
      <w:r w:rsidR="009B30EC">
        <w:rPr>
          <w:rFonts w:eastAsia="+mn-ea"/>
          <w:bCs/>
        </w:rPr>
        <w:t xml:space="preserve">      </w:t>
      </w:r>
      <w:r w:rsidRPr="00935A8A">
        <w:rPr>
          <w:rFonts w:eastAsia="+mn-ea"/>
          <w:bCs/>
        </w:rPr>
        <w:t>i ścigania ich sprawców w kluczowych obszarach przestępczości gospodarczej, tj. przestępstw dotyczących podatku od towarów i usług VAT, podatku akcyzowego, przestępstw na szkodę interesów UE oraz przestępstw dotyczących zamówień publicznych.</w:t>
      </w:r>
    </w:p>
    <w:p w:rsidR="00223348" w:rsidRPr="00935A8A" w:rsidRDefault="00223348" w:rsidP="00BE5EE7">
      <w:pPr>
        <w:pStyle w:val="Akapitzlist"/>
        <w:numPr>
          <w:ilvl w:val="0"/>
          <w:numId w:val="12"/>
        </w:numPr>
      </w:pPr>
      <w:r w:rsidRPr="00935A8A">
        <w:rPr>
          <w:rFonts w:eastAsia="+mn-ea"/>
          <w:bCs/>
        </w:rPr>
        <w:t>Rozpoznawanie i zwalczanie przestępczości charakterystycznej dla społeczeństw wielokulturowych, np. na tle rasistowskim, religijnym.</w:t>
      </w:r>
    </w:p>
    <w:p w:rsidR="00223348" w:rsidRPr="00115103" w:rsidRDefault="00223348" w:rsidP="00223348">
      <w:pPr>
        <w:jc w:val="left"/>
        <w:rPr>
          <w:bCs/>
        </w:rPr>
      </w:pPr>
    </w:p>
    <w:p w:rsidR="00AA1608" w:rsidRDefault="00AA1608" w:rsidP="00223348">
      <w:pPr>
        <w:jc w:val="left"/>
        <w:rPr>
          <w:rFonts w:eastAsia="+mn-ea"/>
          <w:bCs/>
          <w:u w:val="single"/>
        </w:rPr>
      </w:pPr>
    </w:p>
    <w:p w:rsidR="00AA1608" w:rsidRDefault="00AA1608" w:rsidP="00223348">
      <w:pPr>
        <w:jc w:val="left"/>
        <w:rPr>
          <w:rFonts w:eastAsia="+mn-ea"/>
          <w:bCs/>
          <w:u w:val="single"/>
        </w:rPr>
      </w:pPr>
    </w:p>
    <w:p w:rsidR="00AA1608" w:rsidRDefault="00AA1608" w:rsidP="00223348">
      <w:pPr>
        <w:jc w:val="left"/>
        <w:rPr>
          <w:rFonts w:eastAsia="+mn-ea"/>
          <w:bCs/>
          <w:u w:val="single"/>
        </w:rPr>
      </w:pPr>
    </w:p>
    <w:p w:rsidR="00223348" w:rsidRPr="00115103" w:rsidRDefault="00223348" w:rsidP="00223348">
      <w:pPr>
        <w:jc w:val="left"/>
      </w:pPr>
      <w:r w:rsidRPr="00115103">
        <w:rPr>
          <w:rFonts w:eastAsia="+mn-ea"/>
          <w:bCs/>
          <w:u w:val="single"/>
        </w:rPr>
        <w:lastRenderedPageBreak/>
        <w:t>PRIORYTET III</w:t>
      </w:r>
      <w:r w:rsidRPr="00115103">
        <w:rPr>
          <w:rFonts w:eastAsia="+mn-ea"/>
          <w:bCs/>
        </w:rPr>
        <w:t xml:space="preserve"> </w:t>
      </w:r>
    </w:p>
    <w:p w:rsidR="00223348" w:rsidRPr="00115103" w:rsidRDefault="00223348" w:rsidP="000F059E">
      <w:r w:rsidRPr="00115103">
        <w:rPr>
          <w:rFonts w:eastAsia="+mn-ea"/>
          <w:bCs/>
        </w:rPr>
        <w:t>WZROST SKUTECZNOŚCI DZIAŁAŃ POLICJI W ZWALCZANIU PRZESTĘPCZOŚCI NAJBARDZIEJ UCIĄŻLIWEJ SPOŁECZNIE</w:t>
      </w:r>
    </w:p>
    <w:p w:rsidR="00223348" w:rsidRPr="00935A8A" w:rsidRDefault="00223348" w:rsidP="00BE5EE7">
      <w:pPr>
        <w:pStyle w:val="Akapitzlist"/>
        <w:numPr>
          <w:ilvl w:val="0"/>
          <w:numId w:val="13"/>
        </w:numPr>
      </w:pPr>
      <w:r w:rsidRPr="00935A8A">
        <w:rPr>
          <w:rFonts w:eastAsia="+mn-ea"/>
          <w:bCs/>
        </w:rPr>
        <w:t>Zwiększanie skuteczności Policji w zapobieganiu przestępstwom i wykroczeniom (polegających m.in. na dostosowaniu liczby policjantów pełniących służbę patrolowo-interwencyjną, dzielnicowych i wywiadowczą do zidentyfikowanych potrzeb).</w:t>
      </w:r>
    </w:p>
    <w:p w:rsidR="00223348" w:rsidRPr="00935A8A" w:rsidRDefault="00223348" w:rsidP="00BE5EE7">
      <w:pPr>
        <w:pStyle w:val="Akapitzlist"/>
        <w:numPr>
          <w:ilvl w:val="0"/>
          <w:numId w:val="13"/>
        </w:numPr>
      </w:pPr>
      <w:r w:rsidRPr="00935A8A">
        <w:rPr>
          <w:rFonts w:eastAsia="+mn-ea"/>
          <w:bCs/>
        </w:rPr>
        <w:t>Optymalne wykorzystanie sił i środków będących w dyspozycji dyżurnego jednostki organizacyjnej Policji, zapewniających prawidłową obsługę zdarzeń.</w:t>
      </w:r>
    </w:p>
    <w:p w:rsidR="00223348" w:rsidRPr="00935A8A" w:rsidRDefault="00223348" w:rsidP="00BE5EE7">
      <w:pPr>
        <w:pStyle w:val="Akapitzlist"/>
        <w:numPr>
          <w:ilvl w:val="0"/>
          <w:numId w:val="13"/>
        </w:numPr>
      </w:pPr>
      <w:r w:rsidRPr="00935A8A">
        <w:rPr>
          <w:rFonts w:eastAsia="+mn-ea"/>
          <w:bCs/>
        </w:rPr>
        <w:t>Aktywizacja działań Policji w zwalczaniu tzw. 7 kategorii przestępstw.</w:t>
      </w:r>
    </w:p>
    <w:p w:rsidR="00223348" w:rsidRPr="00935A8A" w:rsidRDefault="00223348" w:rsidP="00BE5EE7">
      <w:pPr>
        <w:pStyle w:val="Akapitzlist"/>
        <w:numPr>
          <w:ilvl w:val="0"/>
          <w:numId w:val="13"/>
        </w:numPr>
      </w:pPr>
      <w:r w:rsidRPr="00935A8A">
        <w:rPr>
          <w:rFonts w:eastAsia="+mn-ea"/>
          <w:bCs/>
        </w:rPr>
        <w:t>Wzmocnienie współpracy służby prewencyjnej i kryminalnej na rzecz procesu wykrywczego poprzez stałą wymianę informacji dotyczących aktualnych zagrożeń.</w:t>
      </w:r>
    </w:p>
    <w:p w:rsidR="00223348" w:rsidRPr="00935A8A" w:rsidRDefault="00223348" w:rsidP="00BE5EE7">
      <w:pPr>
        <w:pStyle w:val="Akapitzlist"/>
        <w:numPr>
          <w:ilvl w:val="0"/>
          <w:numId w:val="13"/>
        </w:numPr>
      </w:pPr>
      <w:r w:rsidRPr="00935A8A">
        <w:rPr>
          <w:rFonts w:eastAsia="+mn-ea"/>
          <w:bCs/>
        </w:rPr>
        <w:t>Zwiększenie możliwości wykorzystania baz danych DNA i AFIS  poprzez  utworzenie stanowisk dostępowych do bazy danych DNA w pracowniach genetyki sądowej  LK KWP/KSP, poprawę regulacji prawnych dot. wprowadzania danych do baz DNA i AFIS jak również podniesienia świadomości  funkcjonariuszy z zakresu  wykorzystania informacji</w:t>
      </w:r>
      <w:r w:rsidR="00935A8A">
        <w:rPr>
          <w:rFonts w:eastAsia="+mn-ea"/>
          <w:bCs/>
        </w:rPr>
        <w:t xml:space="preserve"> uzyskanych z</w:t>
      </w:r>
      <w:r w:rsidRPr="00935A8A">
        <w:rPr>
          <w:rFonts w:eastAsia="+mn-ea"/>
          <w:bCs/>
        </w:rPr>
        <w:t xml:space="preserve"> krajowych i zagranicznych baz DNA i AFIS.</w:t>
      </w:r>
    </w:p>
    <w:p w:rsidR="00223348" w:rsidRPr="00935A8A" w:rsidRDefault="00223348" w:rsidP="00BE5EE7">
      <w:pPr>
        <w:pStyle w:val="Akapitzlist"/>
        <w:numPr>
          <w:ilvl w:val="0"/>
          <w:numId w:val="13"/>
        </w:numPr>
      </w:pPr>
      <w:r w:rsidRPr="00935A8A">
        <w:rPr>
          <w:rFonts w:eastAsia="+mn-ea"/>
          <w:bCs/>
        </w:rPr>
        <w:t>Utrzymanie wysokiej skuteczności poszukiwań osób, w szczególności osób zaginionych m.in. poprzez zapewnienie struktur etatowych (na poziomie KWP/KPP/KMP/KRP).</w:t>
      </w:r>
    </w:p>
    <w:p w:rsidR="00223348" w:rsidRPr="00935A8A" w:rsidRDefault="00223348" w:rsidP="00BE5EE7">
      <w:pPr>
        <w:pStyle w:val="Akapitzlist"/>
        <w:numPr>
          <w:ilvl w:val="0"/>
          <w:numId w:val="13"/>
        </w:numPr>
      </w:pPr>
      <w:r w:rsidRPr="00935A8A">
        <w:rPr>
          <w:rFonts w:eastAsia="+mn-ea"/>
          <w:bCs/>
        </w:rPr>
        <w:t>Optymalizacja działań na rzecz zwalczania przestępczości "pseudokibiców".</w:t>
      </w:r>
    </w:p>
    <w:p w:rsidR="00223348" w:rsidRPr="00115103" w:rsidRDefault="00223348" w:rsidP="000F059E">
      <w:pPr>
        <w:rPr>
          <w:bCs/>
        </w:rPr>
      </w:pPr>
    </w:p>
    <w:p w:rsidR="00223348" w:rsidRPr="00115103" w:rsidRDefault="00223348" w:rsidP="000F059E">
      <w:r w:rsidRPr="00115103">
        <w:rPr>
          <w:rFonts w:eastAsia="+mn-ea"/>
          <w:bCs/>
          <w:u w:val="single"/>
        </w:rPr>
        <w:t xml:space="preserve">PRIORYTET IV </w:t>
      </w:r>
    </w:p>
    <w:p w:rsidR="00223348" w:rsidRPr="00115103" w:rsidRDefault="00223348" w:rsidP="000F059E">
      <w:r w:rsidRPr="00115103">
        <w:rPr>
          <w:rFonts w:eastAsia="+mn-ea"/>
          <w:bCs/>
        </w:rPr>
        <w:t xml:space="preserve">DZIAŁANIA POLICJI UKIERUNKOWANE NA POPRAWĘ BEZPIECZEŃSTWA </w:t>
      </w:r>
      <w:r w:rsidR="009B30EC">
        <w:rPr>
          <w:rFonts w:eastAsia="+mn-ea"/>
          <w:bCs/>
        </w:rPr>
        <w:t xml:space="preserve">        </w:t>
      </w:r>
      <w:r w:rsidRPr="00115103">
        <w:rPr>
          <w:rFonts w:eastAsia="+mn-ea"/>
          <w:bCs/>
        </w:rPr>
        <w:t>W RUCHU DROGOWYM</w:t>
      </w:r>
    </w:p>
    <w:p w:rsidR="00223348" w:rsidRPr="00115103" w:rsidRDefault="00223348" w:rsidP="00F44ED7">
      <w:r w:rsidRPr="00115103">
        <w:rPr>
          <w:rFonts w:eastAsia="+mn-ea"/>
          <w:bCs/>
        </w:rPr>
        <w:tab/>
      </w:r>
      <w:r w:rsidRPr="00935A8A">
        <w:rPr>
          <w:rFonts w:eastAsia="+mn-ea"/>
          <w:bCs/>
        </w:rPr>
        <w:t>Aktywizacja działań na rzecz poprawy bezpieczeństwa pieszych.</w:t>
      </w:r>
    </w:p>
    <w:p w:rsidR="00223348" w:rsidRPr="00115103" w:rsidRDefault="00223348" w:rsidP="00BE5EE7">
      <w:pPr>
        <w:pStyle w:val="Akapitzlist"/>
        <w:numPr>
          <w:ilvl w:val="0"/>
          <w:numId w:val="14"/>
        </w:numPr>
      </w:pPr>
      <w:r w:rsidRPr="00935A8A">
        <w:rPr>
          <w:rFonts w:eastAsia="+mn-ea"/>
          <w:bCs/>
        </w:rPr>
        <w:t>Zapewnienie optymalnej liczby policjantów RD pełniących bezpośrednio służbę na drogach.</w:t>
      </w:r>
    </w:p>
    <w:p w:rsidR="00223348" w:rsidRPr="00115103" w:rsidRDefault="00223348" w:rsidP="00BE5EE7">
      <w:pPr>
        <w:pStyle w:val="Akapitzlist"/>
        <w:numPr>
          <w:ilvl w:val="0"/>
          <w:numId w:val="14"/>
        </w:numPr>
      </w:pPr>
      <w:r w:rsidRPr="00935A8A">
        <w:rPr>
          <w:rFonts w:eastAsia="+mn-ea"/>
          <w:bCs/>
        </w:rPr>
        <w:t>Zwiększenie bądź utrzymanie udziału policjantów RD w ogólnopolskich działaniach kontrolno-prewencyjnych na rzecz poprawy bezpieczeństwa ruchu drogowego.</w:t>
      </w:r>
    </w:p>
    <w:p w:rsidR="00223348" w:rsidRPr="00115103" w:rsidRDefault="00223348" w:rsidP="000F059E"/>
    <w:p w:rsidR="00223348" w:rsidRPr="00115103" w:rsidRDefault="00223348" w:rsidP="000F059E">
      <w:r w:rsidRPr="00115103">
        <w:rPr>
          <w:rFonts w:eastAsia="+mn-ea"/>
          <w:bCs/>
          <w:u w:val="single"/>
        </w:rPr>
        <w:t>PRIORYTET V</w:t>
      </w:r>
      <w:r w:rsidRPr="00115103">
        <w:rPr>
          <w:rFonts w:eastAsia="+mn-ea"/>
          <w:bCs/>
        </w:rPr>
        <w:t xml:space="preserve"> </w:t>
      </w:r>
    </w:p>
    <w:p w:rsidR="00223348" w:rsidRPr="00115103" w:rsidRDefault="00223348" w:rsidP="000F059E">
      <w:r w:rsidRPr="00115103">
        <w:rPr>
          <w:rFonts w:eastAsia="+mn-ea"/>
          <w:bCs/>
        </w:rPr>
        <w:t>OPTYMALIZACJA DZIAŁAŃ POLICJI NA RZECZ ZAPEWNIENIA BEZPIECZEŃSTWA IMPREZ MASOWYCH</w:t>
      </w:r>
    </w:p>
    <w:p w:rsidR="00223348" w:rsidRPr="00115103" w:rsidRDefault="00223348" w:rsidP="00BE5EE7">
      <w:pPr>
        <w:pStyle w:val="Akapitzlist"/>
        <w:numPr>
          <w:ilvl w:val="0"/>
          <w:numId w:val="15"/>
        </w:numPr>
      </w:pPr>
      <w:r w:rsidRPr="00935A8A">
        <w:rPr>
          <w:rFonts w:eastAsia="+mn-ea"/>
          <w:bCs/>
        </w:rPr>
        <w:t xml:space="preserve">Dążenie do standaryzacji przy realizacji zadań związanych </w:t>
      </w:r>
      <w:r w:rsidRPr="00935A8A">
        <w:rPr>
          <w:rFonts w:eastAsia="+mn-ea"/>
          <w:bCs/>
        </w:rPr>
        <w:br/>
        <w:t>z zabezpieczeniem imprez masowych w jednostkach organizacyjnych Policji, które nie posiadają wyodrębnionych komórek sztabowych.</w:t>
      </w:r>
    </w:p>
    <w:p w:rsidR="00223348" w:rsidRPr="00115103" w:rsidRDefault="00223348" w:rsidP="00BE5EE7">
      <w:pPr>
        <w:pStyle w:val="Akapitzlist"/>
        <w:numPr>
          <w:ilvl w:val="0"/>
          <w:numId w:val="15"/>
        </w:numPr>
      </w:pPr>
      <w:r w:rsidRPr="00935A8A">
        <w:rPr>
          <w:rFonts w:eastAsia="+mn-ea"/>
          <w:bCs/>
        </w:rPr>
        <w:t>Wzmocnienie współpracy Policji z podmiotami zewnętrznymi w zakresie zapewnienia bezpieczeństwa imprez masowych.</w:t>
      </w:r>
    </w:p>
    <w:p w:rsidR="00223348" w:rsidRPr="00115103" w:rsidRDefault="00223348" w:rsidP="000F059E"/>
    <w:p w:rsidR="00223348" w:rsidRPr="00115103" w:rsidRDefault="00223348" w:rsidP="000F059E">
      <w:r w:rsidRPr="00115103">
        <w:rPr>
          <w:rFonts w:eastAsia="+mn-ea"/>
          <w:bCs/>
          <w:u w:val="single"/>
        </w:rPr>
        <w:t>PRIORYTET VI</w:t>
      </w:r>
      <w:r w:rsidRPr="00115103">
        <w:rPr>
          <w:rFonts w:eastAsia="+mn-ea"/>
          <w:bCs/>
        </w:rPr>
        <w:t xml:space="preserve"> </w:t>
      </w:r>
    </w:p>
    <w:p w:rsidR="00223348" w:rsidRPr="00115103" w:rsidRDefault="00223348" w:rsidP="000F059E">
      <w:r w:rsidRPr="00115103">
        <w:rPr>
          <w:rFonts w:eastAsia="+mn-ea"/>
          <w:bCs/>
        </w:rPr>
        <w:t>PODNIESIENIE JAKOŚCI I EFEKTYWNOŚCI PRACY POLICJI POPRZEZ SUKCESYWNE PODWYŻSZANIE KOMPETENCJI ZAWODOWYCH FUNKCJONARIUSZY I PRACOWNIKÓW POLICJI</w:t>
      </w:r>
    </w:p>
    <w:p w:rsidR="00223348" w:rsidRPr="00115103" w:rsidRDefault="00223348" w:rsidP="00BE5EE7">
      <w:pPr>
        <w:pStyle w:val="Akapitzlist"/>
        <w:numPr>
          <w:ilvl w:val="0"/>
          <w:numId w:val="16"/>
        </w:numPr>
      </w:pPr>
      <w:r w:rsidRPr="00935A8A">
        <w:rPr>
          <w:rFonts w:eastAsia="+mn-ea"/>
          <w:bCs/>
        </w:rPr>
        <w:t>Podniesienie poziomu wiedzy kadry kierowniczej w aspekcie kształtowania kultury organizacyjnej formacji.</w:t>
      </w:r>
    </w:p>
    <w:p w:rsidR="00223348" w:rsidRPr="00115103" w:rsidRDefault="00223348" w:rsidP="00BE5EE7">
      <w:pPr>
        <w:pStyle w:val="Akapitzlist"/>
        <w:numPr>
          <w:ilvl w:val="0"/>
          <w:numId w:val="16"/>
        </w:numPr>
      </w:pPr>
      <w:r w:rsidRPr="00935A8A">
        <w:rPr>
          <w:rFonts w:eastAsia="+mn-ea"/>
          <w:bCs/>
        </w:rPr>
        <w:lastRenderedPageBreak/>
        <w:t>Stworzenie możliwości do utrzymywania odpowiedniego poziomu sprawności fizycznej poprzez działania o charakterze organizacyjnym i logistycznym.</w:t>
      </w:r>
    </w:p>
    <w:p w:rsidR="00223348" w:rsidRPr="00115103" w:rsidRDefault="00223348" w:rsidP="00BE5EE7">
      <w:pPr>
        <w:pStyle w:val="Akapitzlist"/>
        <w:numPr>
          <w:ilvl w:val="0"/>
          <w:numId w:val="16"/>
        </w:numPr>
      </w:pPr>
      <w:r w:rsidRPr="00935A8A">
        <w:rPr>
          <w:rFonts w:eastAsia="+mn-ea"/>
          <w:bCs/>
        </w:rPr>
        <w:t>Podnoszenie kompetencji zawodowych poprzez usprawnienie lokalnego doskonalenia zawodowego.</w:t>
      </w:r>
    </w:p>
    <w:p w:rsidR="00223348" w:rsidRPr="00115103" w:rsidRDefault="00223348" w:rsidP="000F059E"/>
    <w:p w:rsidR="00223348" w:rsidRPr="00115103" w:rsidRDefault="00223348" w:rsidP="000F059E">
      <w:r w:rsidRPr="00115103">
        <w:rPr>
          <w:rFonts w:eastAsia="+mn-ea"/>
          <w:bCs/>
          <w:u w:val="single"/>
        </w:rPr>
        <w:t>PRIORYTET VII</w:t>
      </w:r>
      <w:r w:rsidRPr="00115103">
        <w:rPr>
          <w:rFonts w:eastAsia="+mn-ea"/>
          <w:bCs/>
        </w:rPr>
        <w:t xml:space="preserve"> </w:t>
      </w:r>
    </w:p>
    <w:p w:rsidR="00223348" w:rsidRPr="00115103" w:rsidRDefault="00223348" w:rsidP="000F059E">
      <w:r w:rsidRPr="00115103">
        <w:rPr>
          <w:rFonts w:eastAsia="+mn-ea"/>
          <w:bCs/>
        </w:rPr>
        <w:t xml:space="preserve">DOSKONALENIE JAKOŚCI ZADAŃ REALIZOWANYCH PRZEZ POLICJANTÓW </w:t>
      </w:r>
      <w:r w:rsidR="009B30EC">
        <w:rPr>
          <w:rFonts w:eastAsia="+mn-ea"/>
          <w:bCs/>
        </w:rPr>
        <w:t xml:space="preserve">      </w:t>
      </w:r>
      <w:r w:rsidRPr="00115103">
        <w:rPr>
          <w:rFonts w:eastAsia="+mn-ea"/>
          <w:bCs/>
        </w:rPr>
        <w:t>I PRACOWNIKÓW POLICJI POPRZEZ ZAPEWNIENIE OPTYMALNYCH WARUNKÓW PEŁNIENIA SŁUŻBY/PRACY</w:t>
      </w:r>
    </w:p>
    <w:p w:rsidR="00223348" w:rsidRPr="00115103" w:rsidRDefault="00223348" w:rsidP="00BE5EE7">
      <w:pPr>
        <w:pStyle w:val="Akapitzlist"/>
        <w:numPr>
          <w:ilvl w:val="0"/>
          <w:numId w:val="17"/>
        </w:numPr>
      </w:pPr>
      <w:r w:rsidRPr="00935A8A">
        <w:rPr>
          <w:rFonts w:eastAsia="+mn-ea"/>
          <w:bCs/>
        </w:rPr>
        <w:t>Poprawa warunków lokalowych i stanu technicznego pomieszczeń służbowych.</w:t>
      </w:r>
    </w:p>
    <w:p w:rsidR="00223348" w:rsidRPr="00115103" w:rsidRDefault="00223348" w:rsidP="00BE5EE7">
      <w:pPr>
        <w:pStyle w:val="Akapitzlist"/>
        <w:numPr>
          <w:ilvl w:val="0"/>
          <w:numId w:val="17"/>
        </w:numPr>
      </w:pPr>
      <w:r w:rsidRPr="00935A8A">
        <w:rPr>
          <w:rFonts w:eastAsia="+mn-ea"/>
          <w:bCs/>
        </w:rPr>
        <w:t>Ujednolicenie wyposażenia bojowego jednostek i komórek antyterrorystycznych  (uzbrojenie, umundurowanie i środki transportu).</w:t>
      </w:r>
    </w:p>
    <w:p w:rsidR="00223348" w:rsidRPr="00115103" w:rsidRDefault="00223348" w:rsidP="00BE5EE7">
      <w:pPr>
        <w:pStyle w:val="Akapitzlist"/>
        <w:numPr>
          <w:ilvl w:val="0"/>
          <w:numId w:val="17"/>
        </w:numPr>
      </w:pPr>
      <w:r w:rsidRPr="00935A8A">
        <w:rPr>
          <w:rFonts w:eastAsia="+mn-ea"/>
          <w:bCs/>
        </w:rPr>
        <w:t>Poprawa dostępu do systemów teleinformatycznych wspierających prowadzenie czynności dochodzeniowo-śledczych.</w:t>
      </w:r>
    </w:p>
    <w:p w:rsidR="00223348" w:rsidRPr="00115103" w:rsidRDefault="00223348" w:rsidP="00BE5EE7">
      <w:pPr>
        <w:pStyle w:val="Akapitzlist"/>
        <w:numPr>
          <w:ilvl w:val="0"/>
          <w:numId w:val="17"/>
        </w:numPr>
      </w:pPr>
      <w:r w:rsidRPr="00935A8A">
        <w:rPr>
          <w:rFonts w:eastAsia="+mn-ea"/>
          <w:bCs/>
        </w:rPr>
        <w:t>Zapewnienie wysokiej aktywności w pozyskiwaniu funduszy pomocowych.</w:t>
      </w:r>
    </w:p>
    <w:p w:rsidR="00223348" w:rsidRPr="00115103" w:rsidRDefault="00223348" w:rsidP="00BE5EE7">
      <w:pPr>
        <w:pStyle w:val="Akapitzlist"/>
        <w:numPr>
          <w:ilvl w:val="0"/>
          <w:numId w:val="17"/>
        </w:numPr>
      </w:pPr>
      <w:r w:rsidRPr="00935A8A">
        <w:rPr>
          <w:rFonts w:eastAsia="+mn-ea"/>
          <w:bCs/>
        </w:rPr>
        <w:t xml:space="preserve">Rozbudowa nowoczesnej infrastruktury dla sieci radiowych, radioliniowych </w:t>
      </w:r>
      <w:r w:rsidRPr="00935A8A">
        <w:rPr>
          <w:rFonts w:eastAsia="+mn-ea"/>
          <w:bCs/>
        </w:rPr>
        <w:br/>
        <w:t>i teleinformatycznych.</w:t>
      </w:r>
    </w:p>
    <w:p w:rsidR="00223348" w:rsidRPr="00115103" w:rsidRDefault="00223348" w:rsidP="00BE5EE7">
      <w:pPr>
        <w:pStyle w:val="Akapitzlist"/>
        <w:numPr>
          <w:ilvl w:val="0"/>
          <w:numId w:val="17"/>
        </w:numPr>
      </w:pPr>
      <w:r w:rsidRPr="00935A8A">
        <w:rPr>
          <w:rFonts w:eastAsia="+mn-ea"/>
          <w:bCs/>
        </w:rPr>
        <w:t>Zmniejszenie uzależnienia realizacji zadań w obszarze IT od firm zewnętrznych.</w:t>
      </w:r>
    </w:p>
    <w:p w:rsidR="00223348" w:rsidRPr="008B18DC" w:rsidRDefault="00223348" w:rsidP="00D5593A">
      <w:pPr>
        <w:spacing w:after="0" w:line="276" w:lineRule="auto"/>
        <w:ind w:right="0"/>
        <w:jc w:val="left"/>
        <w:rPr>
          <w:bCs/>
          <w:szCs w:val="28"/>
        </w:rPr>
      </w:pPr>
    </w:p>
    <w:p w:rsidR="008B18DC" w:rsidRPr="008B18DC" w:rsidRDefault="00A85B46" w:rsidP="00451095">
      <w:pPr>
        <w:spacing w:line="276" w:lineRule="auto"/>
        <w:ind w:left="0" w:firstLine="709"/>
      </w:pPr>
      <w:r>
        <w:tab/>
      </w:r>
      <w:r w:rsidR="008B18DC" w:rsidRPr="008B18DC">
        <w:t xml:space="preserve">Kierunki pracy naszej jednostki wynikają z analizy wyników osiągniętych </w:t>
      </w:r>
      <w:r w:rsidR="009B30EC">
        <w:t xml:space="preserve">    </w:t>
      </w:r>
      <w:r w:rsidR="008B18DC" w:rsidRPr="008B18DC">
        <w:t xml:space="preserve">w ubiegłym roku oraz analizy bieżących i przyszłych zagrożeń. Dołożymy starań, aby utrzymać rosnące mierniki i wskaźniki, natomiast malejące będą objęte monitorowaniem </w:t>
      </w:r>
      <w:r w:rsidR="00630DE9">
        <w:t xml:space="preserve">      </w:t>
      </w:r>
      <w:r w:rsidR="008B18DC" w:rsidRPr="008B18DC">
        <w:t>i programem naprawczym.</w:t>
      </w:r>
    </w:p>
    <w:p w:rsidR="00D5593A" w:rsidRDefault="00D5593A" w:rsidP="00451095">
      <w:pPr>
        <w:spacing w:after="0" w:line="276" w:lineRule="auto"/>
        <w:ind w:left="0" w:right="0" w:firstLine="993"/>
        <w:jc w:val="left"/>
      </w:pPr>
    </w:p>
    <w:p w:rsidR="008B18DC" w:rsidRPr="008B18DC" w:rsidRDefault="008B18DC" w:rsidP="00F44ED7">
      <w:pPr>
        <w:spacing w:after="0" w:line="276" w:lineRule="auto"/>
        <w:ind w:left="0" w:right="0" w:firstLine="993"/>
        <w:jc w:val="left"/>
      </w:pPr>
      <w:r w:rsidRPr="008B18DC">
        <w:t>Na rok bieżący i następne lata planujemy:</w:t>
      </w:r>
    </w:p>
    <w:p w:rsidR="008B18DC" w:rsidRDefault="00F44ED7" w:rsidP="00F44ED7">
      <w:pPr>
        <w:pStyle w:val="Akapitzlist"/>
        <w:numPr>
          <w:ilvl w:val="0"/>
          <w:numId w:val="8"/>
        </w:numPr>
        <w:spacing w:after="0" w:line="276" w:lineRule="auto"/>
        <w:ind w:right="0"/>
      </w:pPr>
      <w:r>
        <w:t>Wypracowanie mechanizmów pozwalających na rozpoznanie i zwalczanie przestępczości korupcyjnej, eliminowanie tego typu zjawisk patologicznych wśród funkcjonariuszy publicznych i osób pełniących funkcje zaufania społecznego.</w:t>
      </w:r>
    </w:p>
    <w:p w:rsidR="008B18DC" w:rsidRDefault="00F44ED7" w:rsidP="00F44ED7">
      <w:pPr>
        <w:pStyle w:val="Akapitzlist"/>
        <w:numPr>
          <w:ilvl w:val="0"/>
          <w:numId w:val="8"/>
        </w:numPr>
        <w:spacing w:after="0" w:line="276" w:lineRule="auto"/>
        <w:ind w:right="0"/>
      </w:pPr>
      <w:r>
        <w:t>Podjęcie działań zmierzających do obniżenia wskaźnika zaległości w prowadzonych postępowaniach przygotowawczych.</w:t>
      </w:r>
    </w:p>
    <w:p w:rsidR="008B18DC" w:rsidRDefault="008B18DC" w:rsidP="00F44ED7">
      <w:pPr>
        <w:pStyle w:val="Akapitzlist"/>
        <w:numPr>
          <w:ilvl w:val="0"/>
          <w:numId w:val="8"/>
        </w:numPr>
        <w:spacing w:after="0" w:line="276" w:lineRule="auto"/>
        <w:ind w:right="0"/>
      </w:pPr>
      <w:r w:rsidRPr="008B18DC">
        <w:t xml:space="preserve">Dyslokowanie patroli ruchu drogowego </w:t>
      </w:r>
      <w:r w:rsidR="00F44ED7">
        <w:t>i kontynuowanie</w:t>
      </w:r>
      <w:r w:rsidRPr="008B18DC">
        <w:t xml:space="preserve"> międzywydziałowych działań ukierunkowanych na ujawnianie czynów związa</w:t>
      </w:r>
      <w:r w:rsidR="00F44ED7">
        <w:t>nych z przestępczością skarbową.</w:t>
      </w:r>
    </w:p>
    <w:p w:rsidR="00390D61" w:rsidRPr="008B18DC" w:rsidRDefault="00F44ED7" w:rsidP="00F44ED7">
      <w:pPr>
        <w:pStyle w:val="Akapitzlist"/>
        <w:numPr>
          <w:ilvl w:val="0"/>
          <w:numId w:val="8"/>
        </w:numPr>
        <w:spacing w:after="0" w:line="276" w:lineRule="auto"/>
        <w:ind w:right="59"/>
      </w:pPr>
      <w:r>
        <w:t>Wielopłaszczyznowe działania ukierunkowane na profilaktykę narkotykową, ujawnianie i zwalczanie przestępczości narkotykowej oraz handlu dopalaczami.</w:t>
      </w:r>
    </w:p>
    <w:p w:rsidR="00390D61" w:rsidRDefault="00F44ED7" w:rsidP="00F44ED7">
      <w:pPr>
        <w:pStyle w:val="Akapitzlist"/>
        <w:numPr>
          <w:ilvl w:val="0"/>
          <w:numId w:val="8"/>
        </w:numPr>
        <w:spacing w:after="0" w:line="276" w:lineRule="auto"/>
      </w:pPr>
      <w:r>
        <w:t>Inicjowanie i organizowanie debat oraz konsultacji społecznych we wszystkich środowiskach lokalnej społeczności jako skutecznego narzędzia komunikacji.</w:t>
      </w:r>
    </w:p>
    <w:p w:rsidR="00F44ED7" w:rsidRPr="008B18DC" w:rsidRDefault="00F44ED7" w:rsidP="00F44ED7">
      <w:pPr>
        <w:pStyle w:val="Akapitzlist"/>
        <w:numPr>
          <w:ilvl w:val="0"/>
          <w:numId w:val="8"/>
        </w:numPr>
        <w:spacing w:after="0" w:line="276" w:lineRule="auto"/>
      </w:pPr>
      <w:r>
        <w:t>Podniesienie jakości obsługi interesantów w oparciu o nową siedzibę Policji              w Łańcucie.</w:t>
      </w:r>
    </w:p>
    <w:p w:rsidR="00D86FC4" w:rsidRDefault="00A85B46" w:rsidP="008B18DC">
      <w:pPr>
        <w:spacing w:after="0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D86FC4" w:rsidRDefault="00A85B46">
      <w:pPr>
        <w:tabs>
          <w:tab w:val="center" w:pos="720"/>
          <w:tab w:val="center" w:pos="1133"/>
          <w:tab w:val="center" w:pos="2269"/>
          <w:tab w:val="center" w:pos="3401"/>
          <w:tab w:val="center" w:pos="4537"/>
          <w:tab w:val="center" w:pos="7234"/>
        </w:tabs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Komendant Powiatowy Policji </w:t>
      </w:r>
    </w:p>
    <w:p w:rsidR="00D86FC4" w:rsidRDefault="00A85B46">
      <w:pPr>
        <w:tabs>
          <w:tab w:val="center" w:pos="720"/>
          <w:tab w:val="center" w:pos="1133"/>
          <w:tab w:val="center" w:pos="2269"/>
          <w:tab w:val="center" w:pos="3401"/>
          <w:tab w:val="center" w:pos="4537"/>
          <w:tab w:val="center" w:pos="5670"/>
          <w:tab w:val="center" w:pos="7435"/>
        </w:tabs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</w:t>
      </w:r>
      <w:r w:rsidR="005F4999">
        <w:t>Łańcucie</w:t>
      </w:r>
    </w:p>
    <w:p w:rsidR="00D86FC4" w:rsidRDefault="00D86FC4">
      <w:pPr>
        <w:spacing w:after="13" w:line="259" w:lineRule="auto"/>
        <w:ind w:left="0" w:right="0" w:firstLine="0"/>
        <w:jc w:val="left"/>
      </w:pPr>
    </w:p>
    <w:p w:rsidR="00D86FC4" w:rsidRDefault="00A85B46">
      <w:pPr>
        <w:tabs>
          <w:tab w:val="center" w:pos="720"/>
          <w:tab w:val="center" w:pos="1133"/>
          <w:tab w:val="center" w:pos="2269"/>
          <w:tab w:val="center" w:pos="3401"/>
          <w:tab w:val="center" w:pos="4537"/>
          <w:tab w:val="center" w:pos="7195"/>
        </w:tabs>
        <w:spacing w:after="104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ED7">
        <w:t xml:space="preserve">       nad</w:t>
      </w:r>
      <w:r w:rsidR="005F4999">
        <w:t>kom. Andrzej Żygadło</w:t>
      </w:r>
    </w:p>
    <w:p w:rsidR="00D86FC4" w:rsidRDefault="00A85B46">
      <w:pPr>
        <w:spacing w:after="3" w:line="259" w:lineRule="auto"/>
        <w:ind w:left="0" w:right="0" w:firstLine="0"/>
        <w:jc w:val="left"/>
      </w:pPr>
      <w:r>
        <w:rPr>
          <w:sz w:val="16"/>
          <w:u w:val="single" w:color="000000"/>
        </w:rPr>
        <w:lastRenderedPageBreak/>
        <w:t>Wykonano w 3 egz</w:t>
      </w:r>
      <w:r>
        <w:rPr>
          <w:sz w:val="16"/>
        </w:rPr>
        <w:t xml:space="preserve">. </w:t>
      </w:r>
    </w:p>
    <w:p w:rsidR="00D86FC4" w:rsidRDefault="00A85B46" w:rsidP="00BE5EE7">
      <w:pPr>
        <w:numPr>
          <w:ilvl w:val="0"/>
          <w:numId w:val="5"/>
        </w:numPr>
        <w:spacing w:line="259" w:lineRule="auto"/>
        <w:ind w:right="0" w:hanging="94"/>
        <w:jc w:val="left"/>
      </w:pPr>
      <w:r>
        <w:rPr>
          <w:sz w:val="16"/>
        </w:rPr>
        <w:t xml:space="preserve">egz. nr 1 – Starosta </w:t>
      </w:r>
      <w:r w:rsidR="005F4999">
        <w:rPr>
          <w:sz w:val="16"/>
        </w:rPr>
        <w:t>Łańcucki</w:t>
      </w:r>
    </w:p>
    <w:p w:rsidR="00D86FC4" w:rsidRDefault="00A85B46" w:rsidP="00BE5EE7">
      <w:pPr>
        <w:numPr>
          <w:ilvl w:val="0"/>
          <w:numId w:val="5"/>
        </w:numPr>
        <w:spacing w:line="259" w:lineRule="auto"/>
        <w:ind w:right="0" w:hanging="94"/>
        <w:jc w:val="left"/>
      </w:pPr>
      <w:r>
        <w:rPr>
          <w:sz w:val="16"/>
        </w:rPr>
        <w:t xml:space="preserve">egz. nr 2 – Przewodniczący Rady Powiatu </w:t>
      </w:r>
      <w:r w:rsidR="005F4999">
        <w:rPr>
          <w:sz w:val="16"/>
        </w:rPr>
        <w:t>Łańcuckiego</w:t>
      </w:r>
      <w:r>
        <w:rPr>
          <w:sz w:val="16"/>
        </w:rPr>
        <w:t xml:space="preserve">, </w:t>
      </w:r>
    </w:p>
    <w:p w:rsidR="00D86FC4" w:rsidRDefault="00A85B46" w:rsidP="00BE5EE7">
      <w:pPr>
        <w:numPr>
          <w:ilvl w:val="0"/>
          <w:numId w:val="5"/>
        </w:numPr>
        <w:spacing w:line="259" w:lineRule="auto"/>
        <w:ind w:right="0" w:hanging="94"/>
        <w:jc w:val="left"/>
      </w:pPr>
      <w:r>
        <w:rPr>
          <w:sz w:val="16"/>
        </w:rPr>
        <w:t xml:space="preserve">egz. nr 3 – a/a,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color w:val="FFFFFF"/>
          <w:sz w:val="16"/>
        </w:rPr>
        <w:t xml:space="preserve">KOMENDANT </w:t>
      </w:r>
    </w:p>
    <w:p w:rsidR="00D86FC4" w:rsidRDefault="00A85B46">
      <w:pPr>
        <w:spacing w:after="80" w:line="259" w:lineRule="auto"/>
        <w:ind w:left="-5" w:right="0" w:hanging="10"/>
        <w:jc w:val="left"/>
        <w:rPr>
          <w:sz w:val="16"/>
        </w:rPr>
      </w:pPr>
      <w:r>
        <w:rPr>
          <w:sz w:val="16"/>
        </w:rPr>
        <w:t xml:space="preserve"> Opracował/Wykonał:</w:t>
      </w:r>
      <w:r w:rsidR="005F4999">
        <w:rPr>
          <w:sz w:val="16"/>
        </w:rPr>
        <w:t xml:space="preserve"> st. </w:t>
      </w:r>
      <w:r>
        <w:rPr>
          <w:sz w:val="16"/>
        </w:rPr>
        <w:t>asp.</w:t>
      </w:r>
      <w:r w:rsidR="005F4999">
        <w:rPr>
          <w:sz w:val="16"/>
        </w:rPr>
        <w:t xml:space="preserve"> Mariusz Stanio</w:t>
      </w:r>
    </w:p>
    <w:p w:rsidR="002A3DC3" w:rsidRDefault="002A3DC3">
      <w:pPr>
        <w:spacing w:after="80" w:line="259" w:lineRule="auto"/>
        <w:ind w:left="-5" w:right="0" w:hanging="10"/>
        <w:jc w:val="left"/>
        <w:rPr>
          <w:sz w:val="16"/>
        </w:rPr>
      </w:pPr>
    </w:p>
    <w:p w:rsidR="002A3DC3" w:rsidRDefault="002A3DC3">
      <w:pPr>
        <w:spacing w:after="80" w:line="259" w:lineRule="auto"/>
        <w:ind w:left="-5" w:right="0" w:hanging="10"/>
        <w:jc w:val="left"/>
        <w:rPr>
          <w:sz w:val="16"/>
        </w:rPr>
      </w:pPr>
    </w:p>
    <w:p w:rsidR="00392A25" w:rsidRDefault="00392A25">
      <w:pPr>
        <w:spacing w:after="80" w:line="259" w:lineRule="auto"/>
        <w:ind w:left="-5" w:right="0" w:hanging="10"/>
        <w:jc w:val="left"/>
        <w:rPr>
          <w:sz w:val="16"/>
        </w:rPr>
      </w:pPr>
    </w:p>
    <w:p w:rsidR="002A3DC3" w:rsidRDefault="002A3DC3">
      <w:pPr>
        <w:spacing w:after="80" w:line="259" w:lineRule="auto"/>
        <w:ind w:left="-5" w:right="0" w:hanging="10"/>
        <w:jc w:val="left"/>
      </w:pPr>
      <w:r>
        <w:rPr>
          <w:sz w:val="16"/>
        </w:rPr>
        <w:t>Załącznik nr 1 – opis program</w:t>
      </w:r>
      <w:r w:rsidR="00FC51E1">
        <w:rPr>
          <w:sz w:val="16"/>
        </w:rPr>
        <w:t>u prewencyjnego „Bezpieczny Ogród”</w:t>
      </w:r>
    </w:p>
    <w:p w:rsidR="00AD455D" w:rsidRPr="00D54A06" w:rsidRDefault="00A85B46" w:rsidP="00FC51E1">
      <w:pPr>
        <w:tabs>
          <w:tab w:val="center" w:pos="2770"/>
        </w:tabs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color w:val="FFFFFF"/>
        </w:rPr>
        <w:tab/>
        <w:t xml:space="preserve">              POWIATOWY </w:t>
      </w:r>
    </w:p>
    <w:p w:rsidR="00AD455D" w:rsidRPr="00D9748C" w:rsidRDefault="00AD455D" w:rsidP="00AD455D">
      <w:pPr>
        <w:rPr>
          <w:sz w:val="20"/>
          <w:szCs w:val="20"/>
        </w:rPr>
      </w:pPr>
    </w:p>
    <w:p w:rsidR="00AD455D" w:rsidRDefault="00D54A06" w:rsidP="00D54A06">
      <w:pPr>
        <w:tabs>
          <w:tab w:val="center" w:pos="2770"/>
        </w:tabs>
        <w:spacing w:after="0" w:line="259" w:lineRule="auto"/>
        <w:ind w:left="0" w:right="0" w:firstLine="0"/>
        <w:jc w:val="center"/>
        <w:rPr>
          <w:b/>
          <w:bCs/>
          <w:sz w:val="20"/>
          <w:szCs w:val="20"/>
        </w:rPr>
      </w:pPr>
      <w:r w:rsidRPr="00D54A06">
        <w:rPr>
          <w:b/>
          <w:bCs/>
          <w:sz w:val="20"/>
          <w:szCs w:val="20"/>
        </w:rPr>
        <w:t>PROGRAM PREWENCYJNY</w:t>
      </w:r>
      <w:r>
        <w:rPr>
          <w:b/>
          <w:bCs/>
          <w:sz w:val="20"/>
          <w:szCs w:val="20"/>
        </w:rPr>
        <w:t xml:space="preserve"> ‘BEZPIECZNY OGRÓD”</w:t>
      </w:r>
    </w:p>
    <w:p w:rsidR="00D54A06" w:rsidRDefault="00D54A06" w:rsidP="00D54A06">
      <w:pPr>
        <w:tabs>
          <w:tab w:val="center" w:pos="2770"/>
        </w:tabs>
        <w:spacing w:after="0" w:line="259" w:lineRule="auto"/>
        <w:ind w:left="0" w:right="0" w:firstLine="0"/>
        <w:jc w:val="center"/>
        <w:rPr>
          <w:b/>
          <w:bCs/>
          <w:sz w:val="20"/>
          <w:szCs w:val="20"/>
        </w:rPr>
      </w:pPr>
    </w:p>
    <w:p w:rsidR="00D54A06" w:rsidRDefault="00D54A06" w:rsidP="00D54A06">
      <w:pPr>
        <w:tabs>
          <w:tab w:val="center" w:pos="2770"/>
        </w:tabs>
        <w:spacing w:after="0" w:line="259" w:lineRule="auto"/>
        <w:ind w:left="0" w:righ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CELE:</w:t>
      </w:r>
    </w:p>
    <w:p w:rsidR="00D54A06" w:rsidRDefault="00D54A06" w:rsidP="00BE5EE7">
      <w:pPr>
        <w:pStyle w:val="Akapitzlist"/>
        <w:numPr>
          <w:ilvl w:val="0"/>
          <w:numId w:val="18"/>
        </w:numPr>
        <w:tabs>
          <w:tab w:val="center" w:pos="2770"/>
        </w:tabs>
        <w:spacing w:after="0" w:line="259" w:lineRule="auto"/>
        <w:ind w:right="0"/>
      </w:pPr>
      <w:r>
        <w:t>Poprawa bezpieczeństwa na terenach ogródków działkowych.</w:t>
      </w:r>
    </w:p>
    <w:p w:rsidR="00D54A06" w:rsidRDefault="00D54A06" w:rsidP="00BE5EE7">
      <w:pPr>
        <w:pStyle w:val="Akapitzlist"/>
        <w:numPr>
          <w:ilvl w:val="0"/>
          <w:numId w:val="18"/>
        </w:numPr>
        <w:tabs>
          <w:tab w:val="center" w:pos="2770"/>
        </w:tabs>
        <w:spacing w:after="0" w:line="259" w:lineRule="auto"/>
        <w:ind w:right="0"/>
      </w:pPr>
      <w:r>
        <w:t>Zmniejszenie liczby przestępstw oraz wykroczeń.</w:t>
      </w:r>
    </w:p>
    <w:p w:rsidR="00D54A06" w:rsidRDefault="00D54A06" w:rsidP="00BE5EE7">
      <w:pPr>
        <w:pStyle w:val="Akapitzlist"/>
        <w:numPr>
          <w:ilvl w:val="0"/>
          <w:numId w:val="18"/>
        </w:numPr>
        <w:tabs>
          <w:tab w:val="center" w:pos="2770"/>
        </w:tabs>
        <w:spacing w:after="0" w:line="259" w:lineRule="auto"/>
        <w:ind w:right="0"/>
      </w:pPr>
      <w:r>
        <w:t>Zwiększenie świadomości prawno-wiktymologicznej wśród działkowiczów,</w:t>
      </w:r>
    </w:p>
    <w:p w:rsidR="00D54A06" w:rsidRDefault="00D54A06" w:rsidP="00BE5EE7">
      <w:pPr>
        <w:pStyle w:val="Akapitzlist"/>
        <w:numPr>
          <w:ilvl w:val="0"/>
          <w:numId w:val="18"/>
        </w:numPr>
        <w:tabs>
          <w:tab w:val="center" w:pos="2770"/>
        </w:tabs>
        <w:spacing w:after="0" w:line="259" w:lineRule="auto"/>
        <w:ind w:right="0"/>
      </w:pPr>
      <w:r>
        <w:t>Pobudzenie właścicieli i użytkowników działek do podejmowania wspólnych inicjatyw na rzecz poprawy bezpieczeństwa i porządku publicznego.</w:t>
      </w:r>
    </w:p>
    <w:p w:rsidR="00A1469B" w:rsidRDefault="00A1469B" w:rsidP="00A1469B">
      <w:pPr>
        <w:tabs>
          <w:tab w:val="center" w:pos="2770"/>
        </w:tabs>
        <w:spacing w:after="0" w:line="259" w:lineRule="auto"/>
        <w:ind w:right="0"/>
      </w:pPr>
    </w:p>
    <w:p w:rsidR="00A1469B" w:rsidRPr="00D54A06" w:rsidRDefault="00A1469B" w:rsidP="00A1469B">
      <w:pPr>
        <w:shd w:val="clear" w:color="auto" w:fill="FFFFFF"/>
        <w:spacing w:before="60" w:after="60" w:line="240" w:lineRule="auto"/>
        <w:rPr>
          <w:sz w:val="20"/>
          <w:szCs w:val="20"/>
        </w:rPr>
      </w:pPr>
      <w:r w:rsidRPr="00D54A06">
        <w:rPr>
          <w:b/>
          <w:bCs/>
          <w:sz w:val="20"/>
          <w:szCs w:val="20"/>
        </w:rPr>
        <w:t>METODY I SPOSOBY REALIZACJI PROGRAMU:</w:t>
      </w:r>
    </w:p>
    <w:p w:rsidR="00A1469B" w:rsidRDefault="00A1469B" w:rsidP="00BE5EE7">
      <w:pPr>
        <w:pStyle w:val="Akapitzlist"/>
        <w:numPr>
          <w:ilvl w:val="0"/>
          <w:numId w:val="28"/>
        </w:numPr>
        <w:tabs>
          <w:tab w:val="center" w:pos="2770"/>
        </w:tabs>
        <w:spacing w:after="0" w:line="259" w:lineRule="auto"/>
        <w:ind w:right="0"/>
      </w:pPr>
      <w:r>
        <w:t>Nawiązanie ścisłej współpracy z właścicielami i użytkownikami ogródków działkowych.</w:t>
      </w:r>
    </w:p>
    <w:p w:rsidR="00A1469B" w:rsidRDefault="00A1469B" w:rsidP="00BE5EE7">
      <w:pPr>
        <w:pStyle w:val="Akapitzlist"/>
        <w:numPr>
          <w:ilvl w:val="0"/>
          <w:numId w:val="28"/>
        </w:numPr>
        <w:tabs>
          <w:tab w:val="center" w:pos="2770"/>
        </w:tabs>
        <w:spacing w:after="0" w:line="259" w:lineRule="auto"/>
        <w:ind w:right="0"/>
      </w:pPr>
      <w:r>
        <w:t>Wypracowanie wspólnie z przedstawicielami Polskiego Związku Działkowców form współpracy.</w:t>
      </w:r>
    </w:p>
    <w:p w:rsidR="00A1469B" w:rsidRDefault="00A1469B" w:rsidP="00BE5EE7">
      <w:pPr>
        <w:pStyle w:val="Akapitzlist"/>
        <w:numPr>
          <w:ilvl w:val="0"/>
          <w:numId w:val="28"/>
        </w:numPr>
        <w:tabs>
          <w:tab w:val="center" w:pos="2770"/>
        </w:tabs>
        <w:spacing w:after="0" w:line="259" w:lineRule="auto"/>
        <w:ind w:right="0"/>
      </w:pPr>
      <w:r>
        <w:t>Realizacja przyjętych uzgodnień.</w:t>
      </w:r>
    </w:p>
    <w:p w:rsidR="00A1469B" w:rsidRDefault="00A1469B" w:rsidP="00BE5EE7">
      <w:pPr>
        <w:pStyle w:val="Akapitzlist"/>
        <w:numPr>
          <w:ilvl w:val="0"/>
          <w:numId w:val="28"/>
        </w:numPr>
        <w:tabs>
          <w:tab w:val="center" w:pos="2770"/>
        </w:tabs>
        <w:spacing w:after="0" w:line="259" w:lineRule="auto"/>
        <w:ind w:right="0"/>
      </w:pPr>
      <w:r>
        <w:t xml:space="preserve">Wpływanie na poprawę bezpieczeństwa oraz zwiększenie świadomości prawno-wiktymologicznej społeczeństwa przez organizowanie spotkań policjantów </w:t>
      </w:r>
      <w:r w:rsidR="007B7BB5">
        <w:t xml:space="preserve">                      </w:t>
      </w:r>
      <w:r>
        <w:t>z działkowiczami.</w:t>
      </w:r>
    </w:p>
    <w:p w:rsidR="00A1469B" w:rsidRDefault="00A1469B" w:rsidP="00BE5EE7">
      <w:pPr>
        <w:pStyle w:val="Akapitzlist"/>
        <w:numPr>
          <w:ilvl w:val="0"/>
          <w:numId w:val="28"/>
        </w:numPr>
        <w:tabs>
          <w:tab w:val="center" w:pos="2770"/>
        </w:tabs>
        <w:spacing w:after="0" w:line="259" w:lineRule="auto"/>
        <w:ind w:right="0"/>
      </w:pPr>
      <w:r>
        <w:t xml:space="preserve">Ułatwienie mieszkańcom kontaktu z dzielnicowym. </w:t>
      </w:r>
    </w:p>
    <w:sectPr w:rsidR="00A1469B" w:rsidSect="00FC51E1">
      <w:footerReference w:type="even" r:id="rId24"/>
      <w:footerReference w:type="default" r:id="rId25"/>
      <w:footerReference w:type="first" r:id="rId26"/>
      <w:pgSz w:w="11904" w:h="16836"/>
      <w:pgMar w:top="1417" w:right="1417" w:bottom="1417" w:left="1417" w:header="708" w:footer="6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0A" w:rsidRDefault="005E090A">
      <w:pPr>
        <w:spacing w:after="0" w:line="240" w:lineRule="auto"/>
      </w:pPr>
      <w:r>
        <w:separator/>
      </w:r>
    </w:p>
  </w:endnote>
  <w:endnote w:type="continuationSeparator" w:id="1">
    <w:p w:rsidR="005E090A" w:rsidRDefault="005E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B7" w:rsidRDefault="006243B7">
    <w:pPr>
      <w:spacing w:after="0" w:line="239" w:lineRule="auto"/>
      <w:ind w:left="0" w:right="59" w:firstLine="0"/>
      <w:jc w:val="right"/>
    </w:pPr>
    <w:r>
      <w:rPr>
        <w:rFonts w:ascii="Palatino Linotype" w:eastAsia="Palatino Linotype" w:hAnsi="Palatino Linotype" w:cs="Palatino Linotype"/>
        <w:sz w:val="20"/>
      </w:rPr>
      <w:t xml:space="preserve">Strona </w:t>
    </w:r>
    <w:r w:rsidRPr="00BB3949">
      <w:fldChar w:fldCharType="begin"/>
    </w:r>
    <w:r>
      <w:instrText xml:space="preserve"> PAGE   \* MERGEFORMAT </w:instrText>
    </w:r>
    <w:r w:rsidRPr="00BB3949">
      <w:fldChar w:fldCharType="separate"/>
    </w:r>
    <w:r>
      <w:rPr>
        <w:rFonts w:ascii="Palatino Linotype" w:eastAsia="Palatino Linotype" w:hAnsi="Palatino Linotype" w:cs="Palatino Linotype"/>
        <w:b/>
        <w:sz w:val="20"/>
      </w:rPr>
      <w:t>10</w:t>
    </w:r>
    <w:r>
      <w:rPr>
        <w:rFonts w:ascii="Palatino Linotype" w:eastAsia="Palatino Linotype" w:hAnsi="Palatino Linotype" w:cs="Palatino Linotype"/>
        <w:b/>
        <w:sz w:val="20"/>
      </w:rPr>
      <w:fldChar w:fldCharType="end"/>
    </w:r>
    <w:r>
      <w:rPr>
        <w:rFonts w:ascii="Palatino Linotype" w:eastAsia="Palatino Linotype" w:hAnsi="Palatino Linotype" w:cs="Palatino Linotype"/>
        <w:sz w:val="20"/>
      </w:rPr>
      <w:t xml:space="preserve"> z </w:t>
    </w:r>
    <w:fldSimple w:instr=" NUMPAGES   \* MERGEFORMAT ">
      <w:r w:rsidR="00440D13" w:rsidRPr="00440D13">
        <w:rPr>
          <w:rFonts w:ascii="Palatino Linotype" w:eastAsia="Palatino Linotype" w:hAnsi="Palatino Linotype" w:cs="Palatino Linotype"/>
          <w:b/>
          <w:noProof/>
          <w:sz w:val="20"/>
        </w:rPr>
        <w:t>21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B7" w:rsidRDefault="006243B7">
    <w:pPr>
      <w:spacing w:after="0" w:line="239" w:lineRule="auto"/>
      <w:ind w:left="0" w:right="59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34063"/>
      <w:docPartObj>
        <w:docPartGallery w:val="Page Numbers (Bottom of Page)"/>
        <w:docPartUnique/>
      </w:docPartObj>
    </w:sdtPr>
    <w:sdtContent>
      <w:p w:rsidR="006243B7" w:rsidRDefault="006243B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243B7" w:rsidRDefault="006243B7">
    <w:pPr>
      <w:spacing w:after="0" w:line="239" w:lineRule="auto"/>
      <w:ind w:left="0" w:right="59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0A" w:rsidRDefault="005E090A">
      <w:pPr>
        <w:spacing w:after="0" w:line="240" w:lineRule="auto"/>
      </w:pPr>
      <w:r>
        <w:separator/>
      </w:r>
    </w:p>
  </w:footnote>
  <w:footnote w:type="continuationSeparator" w:id="1">
    <w:p w:rsidR="005E090A" w:rsidRDefault="005E0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>
    <w:nsid w:val="03075041"/>
    <w:multiLevelType w:val="hybridMultilevel"/>
    <w:tmpl w:val="AF9C6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6A6D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1B1C9C"/>
    <w:multiLevelType w:val="hybridMultilevel"/>
    <w:tmpl w:val="898A00B2"/>
    <w:lvl w:ilvl="0" w:tplc="D826AB14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B2668"/>
    <w:multiLevelType w:val="hybridMultilevel"/>
    <w:tmpl w:val="8814C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6A6D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90BCC"/>
    <w:multiLevelType w:val="hybridMultilevel"/>
    <w:tmpl w:val="CD4EC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B00B97"/>
    <w:multiLevelType w:val="hybridMultilevel"/>
    <w:tmpl w:val="3D229A8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0A1B68"/>
    <w:multiLevelType w:val="hybridMultilevel"/>
    <w:tmpl w:val="213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1576D"/>
    <w:multiLevelType w:val="hybridMultilevel"/>
    <w:tmpl w:val="5D723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4A8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455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5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882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E2B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4EF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E8B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237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84C0A"/>
    <w:multiLevelType w:val="hybridMultilevel"/>
    <w:tmpl w:val="B2A63B48"/>
    <w:lvl w:ilvl="0" w:tplc="4732A006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110D2E"/>
    <w:multiLevelType w:val="hybridMultilevel"/>
    <w:tmpl w:val="4EB4AB96"/>
    <w:lvl w:ilvl="0" w:tplc="9A984854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2FF7A">
      <w:start w:val="23"/>
      <w:numFmt w:val="upperLetter"/>
      <w:lvlText w:val="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2B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6A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E61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03D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4E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4E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C2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CE7498"/>
    <w:multiLevelType w:val="hybridMultilevel"/>
    <w:tmpl w:val="BF70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C565C6"/>
    <w:multiLevelType w:val="hybridMultilevel"/>
    <w:tmpl w:val="67F0E4EA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6">
    <w:nsid w:val="32C4590E"/>
    <w:multiLevelType w:val="hybridMultilevel"/>
    <w:tmpl w:val="AD2264A8"/>
    <w:lvl w:ilvl="0" w:tplc="24ECBE5E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25CE3"/>
    <w:multiLevelType w:val="hybridMultilevel"/>
    <w:tmpl w:val="57EA29C2"/>
    <w:lvl w:ilvl="0" w:tplc="6F8CC90E">
      <w:start w:val="3"/>
      <w:numFmt w:val="upperRoman"/>
      <w:lvlText w:val="%1.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E54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65D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E28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6905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611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C20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C771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C18E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9D0B0C"/>
    <w:multiLevelType w:val="hybridMultilevel"/>
    <w:tmpl w:val="6BEA8E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61420"/>
    <w:multiLevelType w:val="hybridMultilevel"/>
    <w:tmpl w:val="831AE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EE6932"/>
    <w:multiLevelType w:val="hybridMultilevel"/>
    <w:tmpl w:val="BE182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9D359A"/>
    <w:multiLevelType w:val="hybridMultilevel"/>
    <w:tmpl w:val="83F854EC"/>
    <w:lvl w:ilvl="0" w:tplc="72BE3DDC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D70005"/>
    <w:multiLevelType w:val="hybridMultilevel"/>
    <w:tmpl w:val="30D26B52"/>
    <w:lvl w:ilvl="0" w:tplc="19566A94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547BEB"/>
    <w:multiLevelType w:val="hybridMultilevel"/>
    <w:tmpl w:val="7B3C2720"/>
    <w:lvl w:ilvl="0" w:tplc="03FA03C8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B695C"/>
    <w:multiLevelType w:val="multilevel"/>
    <w:tmpl w:val="6DD87CB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5">
    <w:nsid w:val="5A121CCD"/>
    <w:multiLevelType w:val="hybridMultilevel"/>
    <w:tmpl w:val="2E2A58BA"/>
    <w:lvl w:ilvl="0" w:tplc="2B2A6170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286C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22DF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6267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B07BF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C7A3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21AF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A4B1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A2C3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CC2D2E"/>
    <w:multiLevelType w:val="hybridMultilevel"/>
    <w:tmpl w:val="BFA6FD22"/>
    <w:lvl w:ilvl="0" w:tplc="F90AB3D0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B0487C"/>
    <w:multiLevelType w:val="hybridMultilevel"/>
    <w:tmpl w:val="143204DE"/>
    <w:lvl w:ilvl="0" w:tplc="0220E2B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B">
      <w:start w:val="1"/>
      <w:numFmt w:val="bullet"/>
      <w:lvlText w:val=""/>
      <w:lvlJc w:val="left"/>
      <w:pPr>
        <w:ind w:left="1102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C1B54">
      <w:start w:val="1"/>
      <w:numFmt w:val="bullet"/>
      <w:lvlRestart w:val="0"/>
      <w:lvlText w:val=""/>
      <w:lvlJc w:val="left"/>
      <w:pPr>
        <w:ind w:left="1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C11D8">
      <w:start w:val="1"/>
      <w:numFmt w:val="bullet"/>
      <w:lvlText w:val="•"/>
      <w:lvlJc w:val="left"/>
      <w:pPr>
        <w:ind w:left="2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45160">
      <w:start w:val="1"/>
      <w:numFmt w:val="bullet"/>
      <w:lvlText w:val="o"/>
      <w:lvlJc w:val="left"/>
      <w:pPr>
        <w:ind w:left="3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E88B4">
      <w:start w:val="1"/>
      <w:numFmt w:val="bullet"/>
      <w:lvlText w:val="▪"/>
      <w:lvlJc w:val="left"/>
      <w:pPr>
        <w:ind w:left="4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0714">
      <w:start w:val="1"/>
      <w:numFmt w:val="bullet"/>
      <w:lvlText w:val="•"/>
      <w:lvlJc w:val="left"/>
      <w:pPr>
        <w:ind w:left="4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C24FA">
      <w:start w:val="1"/>
      <w:numFmt w:val="bullet"/>
      <w:lvlText w:val="o"/>
      <w:lvlJc w:val="left"/>
      <w:pPr>
        <w:ind w:left="5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C2276">
      <w:start w:val="1"/>
      <w:numFmt w:val="bullet"/>
      <w:lvlText w:val="▪"/>
      <w:lvlJc w:val="left"/>
      <w:pPr>
        <w:ind w:left="6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71D1FEF"/>
    <w:multiLevelType w:val="hybridMultilevel"/>
    <w:tmpl w:val="8648DE40"/>
    <w:lvl w:ilvl="0" w:tplc="03FA03C8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1E0AE8"/>
    <w:multiLevelType w:val="hybridMultilevel"/>
    <w:tmpl w:val="0CFEBAE4"/>
    <w:lvl w:ilvl="0" w:tplc="398C14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0207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4E6B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66FB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244E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1644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F8D6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B4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269D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F234EBC"/>
    <w:multiLevelType w:val="hybridMultilevel"/>
    <w:tmpl w:val="87204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597077"/>
    <w:multiLevelType w:val="hybridMultilevel"/>
    <w:tmpl w:val="AF9C6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6A6D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3964B2"/>
    <w:multiLevelType w:val="hybridMultilevel"/>
    <w:tmpl w:val="8DEC1C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C111ED"/>
    <w:multiLevelType w:val="hybridMultilevel"/>
    <w:tmpl w:val="1C682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AD7711"/>
    <w:multiLevelType w:val="hybridMultilevel"/>
    <w:tmpl w:val="430CA2E6"/>
    <w:lvl w:ilvl="0" w:tplc="F594EDBA">
      <w:start w:val="1"/>
      <w:numFmt w:val="bullet"/>
      <w:lvlText w:val="-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74D3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A4B5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22C0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20F9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7241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90A6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CE4A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5465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7"/>
  </w:num>
  <w:num w:numId="3">
    <w:abstractNumId w:val="17"/>
  </w:num>
  <w:num w:numId="4">
    <w:abstractNumId w:val="25"/>
  </w:num>
  <w:num w:numId="5">
    <w:abstractNumId w:val="34"/>
  </w:num>
  <w:num w:numId="6">
    <w:abstractNumId w:val="24"/>
  </w:num>
  <w:num w:numId="7">
    <w:abstractNumId w:val="32"/>
  </w:num>
  <w:num w:numId="8">
    <w:abstractNumId w:val="9"/>
  </w:num>
  <w:num w:numId="9">
    <w:abstractNumId w:val="15"/>
  </w:num>
  <w:num w:numId="10">
    <w:abstractNumId w:val="11"/>
  </w:num>
  <w:num w:numId="11">
    <w:abstractNumId w:val="16"/>
  </w:num>
  <w:num w:numId="12">
    <w:abstractNumId w:val="12"/>
  </w:num>
  <w:num w:numId="13">
    <w:abstractNumId w:val="22"/>
  </w:num>
  <w:num w:numId="14">
    <w:abstractNumId w:val="6"/>
  </w:num>
  <w:num w:numId="15">
    <w:abstractNumId w:val="26"/>
  </w:num>
  <w:num w:numId="16">
    <w:abstractNumId w:val="21"/>
  </w:num>
  <w:num w:numId="17">
    <w:abstractNumId w:val="28"/>
  </w:num>
  <w:num w:numId="18">
    <w:abstractNumId w:val="23"/>
  </w:num>
  <w:num w:numId="19">
    <w:abstractNumId w:val="14"/>
  </w:num>
  <w:num w:numId="20">
    <w:abstractNumId w:val="18"/>
  </w:num>
  <w:num w:numId="21">
    <w:abstractNumId w:val="19"/>
  </w:num>
  <w:num w:numId="22">
    <w:abstractNumId w:val="8"/>
  </w:num>
  <w:num w:numId="23">
    <w:abstractNumId w:val="7"/>
  </w:num>
  <w:num w:numId="24">
    <w:abstractNumId w:val="20"/>
  </w:num>
  <w:num w:numId="25">
    <w:abstractNumId w:val="5"/>
  </w:num>
  <w:num w:numId="26">
    <w:abstractNumId w:val="30"/>
  </w:num>
  <w:num w:numId="27">
    <w:abstractNumId w:val="33"/>
  </w:num>
  <w:num w:numId="28">
    <w:abstractNumId w:val="31"/>
  </w:num>
  <w:num w:numId="29">
    <w:abstractNumId w:val="29"/>
  </w:num>
  <w:num w:numId="30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FC4"/>
    <w:rsid w:val="00004DB8"/>
    <w:rsid w:val="00020D00"/>
    <w:rsid w:val="00021486"/>
    <w:rsid w:val="00040AC9"/>
    <w:rsid w:val="00063BD8"/>
    <w:rsid w:val="00087661"/>
    <w:rsid w:val="00087B53"/>
    <w:rsid w:val="000A4129"/>
    <w:rsid w:val="000B3A0E"/>
    <w:rsid w:val="000B448A"/>
    <w:rsid w:val="000D15CC"/>
    <w:rsid w:val="000F059E"/>
    <w:rsid w:val="000F2022"/>
    <w:rsid w:val="000F291A"/>
    <w:rsid w:val="000F6527"/>
    <w:rsid w:val="001002C0"/>
    <w:rsid w:val="00100FD7"/>
    <w:rsid w:val="00112475"/>
    <w:rsid w:val="00114DD8"/>
    <w:rsid w:val="001151ED"/>
    <w:rsid w:val="00152A2B"/>
    <w:rsid w:val="00155939"/>
    <w:rsid w:val="00157B75"/>
    <w:rsid w:val="00194840"/>
    <w:rsid w:val="001A4BB1"/>
    <w:rsid w:val="002135B4"/>
    <w:rsid w:val="00223348"/>
    <w:rsid w:val="002266A2"/>
    <w:rsid w:val="002426A3"/>
    <w:rsid w:val="00250319"/>
    <w:rsid w:val="002633F2"/>
    <w:rsid w:val="00266CD8"/>
    <w:rsid w:val="00273FEC"/>
    <w:rsid w:val="00295B61"/>
    <w:rsid w:val="002A2C5A"/>
    <w:rsid w:val="002A3DC3"/>
    <w:rsid w:val="002A745E"/>
    <w:rsid w:val="002A7CC3"/>
    <w:rsid w:val="002B130A"/>
    <w:rsid w:val="002D61BA"/>
    <w:rsid w:val="002D67B9"/>
    <w:rsid w:val="002D75C2"/>
    <w:rsid w:val="0030252D"/>
    <w:rsid w:val="0030565B"/>
    <w:rsid w:val="00314920"/>
    <w:rsid w:val="0031774F"/>
    <w:rsid w:val="003322CE"/>
    <w:rsid w:val="00333356"/>
    <w:rsid w:val="00334724"/>
    <w:rsid w:val="00335F00"/>
    <w:rsid w:val="003440A9"/>
    <w:rsid w:val="0036019B"/>
    <w:rsid w:val="0036335C"/>
    <w:rsid w:val="00363F35"/>
    <w:rsid w:val="00365FFD"/>
    <w:rsid w:val="003672F4"/>
    <w:rsid w:val="00367997"/>
    <w:rsid w:val="003755DC"/>
    <w:rsid w:val="00377347"/>
    <w:rsid w:val="00390D61"/>
    <w:rsid w:val="00392A25"/>
    <w:rsid w:val="003B40DE"/>
    <w:rsid w:val="003E467C"/>
    <w:rsid w:val="003E4E53"/>
    <w:rsid w:val="003E58DB"/>
    <w:rsid w:val="003E6BC6"/>
    <w:rsid w:val="003F1817"/>
    <w:rsid w:val="00417A23"/>
    <w:rsid w:val="004249AB"/>
    <w:rsid w:val="0042506A"/>
    <w:rsid w:val="004266C1"/>
    <w:rsid w:val="00430505"/>
    <w:rsid w:val="0043122B"/>
    <w:rsid w:val="00434614"/>
    <w:rsid w:val="00440D13"/>
    <w:rsid w:val="0044598E"/>
    <w:rsid w:val="00450280"/>
    <w:rsid w:val="00451095"/>
    <w:rsid w:val="0046007E"/>
    <w:rsid w:val="00485D5D"/>
    <w:rsid w:val="00485DBC"/>
    <w:rsid w:val="004D28DB"/>
    <w:rsid w:val="004D634D"/>
    <w:rsid w:val="004E0186"/>
    <w:rsid w:val="004E3374"/>
    <w:rsid w:val="00523E28"/>
    <w:rsid w:val="00530550"/>
    <w:rsid w:val="00535367"/>
    <w:rsid w:val="0055486F"/>
    <w:rsid w:val="0055754B"/>
    <w:rsid w:val="00585387"/>
    <w:rsid w:val="005A31FF"/>
    <w:rsid w:val="005A5160"/>
    <w:rsid w:val="005A6C4B"/>
    <w:rsid w:val="005B3654"/>
    <w:rsid w:val="005B5816"/>
    <w:rsid w:val="005C0139"/>
    <w:rsid w:val="005C634E"/>
    <w:rsid w:val="005D3B2B"/>
    <w:rsid w:val="005E090A"/>
    <w:rsid w:val="005E156B"/>
    <w:rsid w:val="005E534A"/>
    <w:rsid w:val="005E63C2"/>
    <w:rsid w:val="005E757A"/>
    <w:rsid w:val="005F0953"/>
    <w:rsid w:val="005F4999"/>
    <w:rsid w:val="00606C34"/>
    <w:rsid w:val="006243B7"/>
    <w:rsid w:val="00630DE9"/>
    <w:rsid w:val="00631696"/>
    <w:rsid w:val="00634E14"/>
    <w:rsid w:val="006405C4"/>
    <w:rsid w:val="00642FAF"/>
    <w:rsid w:val="00645B14"/>
    <w:rsid w:val="006615EC"/>
    <w:rsid w:val="0066536B"/>
    <w:rsid w:val="00676090"/>
    <w:rsid w:val="00680635"/>
    <w:rsid w:val="006B70A7"/>
    <w:rsid w:val="006E03A6"/>
    <w:rsid w:val="0072326A"/>
    <w:rsid w:val="007255EE"/>
    <w:rsid w:val="00756F13"/>
    <w:rsid w:val="007614E8"/>
    <w:rsid w:val="00780F91"/>
    <w:rsid w:val="00791193"/>
    <w:rsid w:val="007A7FBC"/>
    <w:rsid w:val="007B35A4"/>
    <w:rsid w:val="007B3ADA"/>
    <w:rsid w:val="007B6862"/>
    <w:rsid w:val="007B7BB5"/>
    <w:rsid w:val="007C3C93"/>
    <w:rsid w:val="007F7646"/>
    <w:rsid w:val="008026C0"/>
    <w:rsid w:val="00812EC3"/>
    <w:rsid w:val="00825399"/>
    <w:rsid w:val="0082550C"/>
    <w:rsid w:val="00832D40"/>
    <w:rsid w:val="00843539"/>
    <w:rsid w:val="008625E7"/>
    <w:rsid w:val="0087423B"/>
    <w:rsid w:val="00877328"/>
    <w:rsid w:val="00882292"/>
    <w:rsid w:val="00893913"/>
    <w:rsid w:val="008942A2"/>
    <w:rsid w:val="008A37E0"/>
    <w:rsid w:val="008A70E7"/>
    <w:rsid w:val="008B18DC"/>
    <w:rsid w:val="008B57C4"/>
    <w:rsid w:val="008B6D47"/>
    <w:rsid w:val="008C1887"/>
    <w:rsid w:val="008C2A95"/>
    <w:rsid w:val="008C6E00"/>
    <w:rsid w:val="008D1E8D"/>
    <w:rsid w:val="008E111F"/>
    <w:rsid w:val="008E28B2"/>
    <w:rsid w:val="008E7DF5"/>
    <w:rsid w:val="008F3ABB"/>
    <w:rsid w:val="009000B5"/>
    <w:rsid w:val="009023EA"/>
    <w:rsid w:val="00906AB4"/>
    <w:rsid w:val="00914CF4"/>
    <w:rsid w:val="00924A87"/>
    <w:rsid w:val="00925E1D"/>
    <w:rsid w:val="00935A8A"/>
    <w:rsid w:val="00947377"/>
    <w:rsid w:val="00952C87"/>
    <w:rsid w:val="0095708C"/>
    <w:rsid w:val="00965F38"/>
    <w:rsid w:val="009770B1"/>
    <w:rsid w:val="009919B4"/>
    <w:rsid w:val="009A05F4"/>
    <w:rsid w:val="009A3FB6"/>
    <w:rsid w:val="009B30EC"/>
    <w:rsid w:val="009B4AEF"/>
    <w:rsid w:val="00A0501B"/>
    <w:rsid w:val="00A12101"/>
    <w:rsid w:val="00A13721"/>
    <w:rsid w:val="00A1469B"/>
    <w:rsid w:val="00A32906"/>
    <w:rsid w:val="00A45A1C"/>
    <w:rsid w:val="00A50B9A"/>
    <w:rsid w:val="00A53594"/>
    <w:rsid w:val="00A637F2"/>
    <w:rsid w:val="00A65DFA"/>
    <w:rsid w:val="00A671A9"/>
    <w:rsid w:val="00A77651"/>
    <w:rsid w:val="00A84798"/>
    <w:rsid w:val="00A85B46"/>
    <w:rsid w:val="00AA1608"/>
    <w:rsid w:val="00AB2EF6"/>
    <w:rsid w:val="00AD455D"/>
    <w:rsid w:val="00AD7C8C"/>
    <w:rsid w:val="00B27A44"/>
    <w:rsid w:val="00B33F29"/>
    <w:rsid w:val="00B36743"/>
    <w:rsid w:val="00B37F6F"/>
    <w:rsid w:val="00B467A1"/>
    <w:rsid w:val="00B5182A"/>
    <w:rsid w:val="00B57763"/>
    <w:rsid w:val="00B87CAE"/>
    <w:rsid w:val="00B90B45"/>
    <w:rsid w:val="00B911DF"/>
    <w:rsid w:val="00B96761"/>
    <w:rsid w:val="00BA15B5"/>
    <w:rsid w:val="00BB3949"/>
    <w:rsid w:val="00BC5706"/>
    <w:rsid w:val="00BC678D"/>
    <w:rsid w:val="00BC7234"/>
    <w:rsid w:val="00BD6221"/>
    <w:rsid w:val="00BE0146"/>
    <w:rsid w:val="00BE21FC"/>
    <w:rsid w:val="00BE476C"/>
    <w:rsid w:val="00BE5EE7"/>
    <w:rsid w:val="00C028AC"/>
    <w:rsid w:val="00C03A92"/>
    <w:rsid w:val="00C10A84"/>
    <w:rsid w:val="00C219BF"/>
    <w:rsid w:val="00C30E74"/>
    <w:rsid w:val="00C508C3"/>
    <w:rsid w:val="00C5228E"/>
    <w:rsid w:val="00C541F3"/>
    <w:rsid w:val="00C6507B"/>
    <w:rsid w:val="00C65E64"/>
    <w:rsid w:val="00C707F8"/>
    <w:rsid w:val="00C775A5"/>
    <w:rsid w:val="00C805A8"/>
    <w:rsid w:val="00C82709"/>
    <w:rsid w:val="00C862D6"/>
    <w:rsid w:val="00C97332"/>
    <w:rsid w:val="00CA29ED"/>
    <w:rsid w:val="00CB71BD"/>
    <w:rsid w:val="00CC716F"/>
    <w:rsid w:val="00CD0425"/>
    <w:rsid w:val="00CD4AFA"/>
    <w:rsid w:val="00CE7922"/>
    <w:rsid w:val="00CF6334"/>
    <w:rsid w:val="00CF679C"/>
    <w:rsid w:val="00D02327"/>
    <w:rsid w:val="00D2545C"/>
    <w:rsid w:val="00D27AEC"/>
    <w:rsid w:val="00D37DCD"/>
    <w:rsid w:val="00D54A06"/>
    <w:rsid w:val="00D5507C"/>
    <w:rsid w:val="00D5593A"/>
    <w:rsid w:val="00D56AB5"/>
    <w:rsid w:val="00D617DD"/>
    <w:rsid w:val="00D62638"/>
    <w:rsid w:val="00D6302A"/>
    <w:rsid w:val="00D85A56"/>
    <w:rsid w:val="00D86FC4"/>
    <w:rsid w:val="00D9468B"/>
    <w:rsid w:val="00DA0ADD"/>
    <w:rsid w:val="00DA131A"/>
    <w:rsid w:val="00DB5B24"/>
    <w:rsid w:val="00DC4948"/>
    <w:rsid w:val="00DD1C30"/>
    <w:rsid w:val="00E0216B"/>
    <w:rsid w:val="00E11195"/>
    <w:rsid w:val="00E12FDB"/>
    <w:rsid w:val="00E27700"/>
    <w:rsid w:val="00E32C81"/>
    <w:rsid w:val="00E45128"/>
    <w:rsid w:val="00E539AE"/>
    <w:rsid w:val="00E5510A"/>
    <w:rsid w:val="00E5512D"/>
    <w:rsid w:val="00E72608"/>
    <w:rsid w:val="00E80504"/>
    <w:rsid w:val="00E806B3"/>
    <w:rsid w:val="00E91245"/>
    <w:rsid w:val="00EA4E50"/>
    <w:rsid w:val="00ED477A"/>
    <w:rsid w:val="00ED78D1"/>
    <w:rsid w:val="00EE6E00"/>
    <w:rsid w:val="00EF39FF"/>
    <w:rsid w:val="00EF657B"/>
    <w:rsid w:val="00F25A26"/>
    <w:rsid w:val="00F37DB9"/>
    <w:rsid w:val="00F44ED7"/>
    <w:rsid w:val="00F4679E"/>
    <w:rsid w:val="00F51E68"/>
    <w:rsid w:val="00F54ED0"/>
    <w:rsid w:val="00F572FB"/>
    <w:rsid w:val="00F712BD"/>
    <w:rsid w:val="00F71F1D"/>
    <w:rsid w:val="00F76F30"/>
    <w:rsid w:val="00F96640"/>
    <w:rsid w:val="00FA0D8E"/>
    <w:rsid w:val="00FA417E"/>
    <w:rsid w:val="00FB149B"/>
    <w:rsid w:val="00FB55AF"/>
    <w:rsid w:val="00FC38B5"/>
    <w:rsid w:val="00FC51E1"/>
    <w:rsid w:val="00FC6A90"/>
    <w:rsid w:val="00FE3DD4"/>
    <w:rsid w:val="00FE7B6F"/>
    <w:rsid w:val="00FF1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3EA"/>
    <w:pPr>
      <w:spacing w:after="5" w:line="267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9023EA"/>
    <w:pPr>
      <w:keepNext/>
      <w:keepLines/>
      <w:spacing w:after="0"/>
      <w:ind w:right="59"/>
      <w:jc w:val="center"/>
      <w:outlineLvl w:val="0"/>
    </w:pPr>
    <w:rPr>
      <w:rFonts w:ascii="Palatino Linotype" w:eastAsia="Palatino Linotype" w:hAnsi="Palatino Linotype" w:cs="Palatino Linotype"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023EA"/>
    <w:rPr>
      <w:rFonts w:ascii="Palatino Linotype" w:eastAsia="Palatino Linotype" w:hAnsi="Palatino Linotype" w:cs="Palatino Linotype"/>
      <w:color w:val="000000"/>
      <w:sz w:val="28"/>
      <w:u w:val="single" w:color="000000"/>
    </w:rPr>
  </w:style>
  <w:style w:type="table" w:customStyle="1" w:styleId="TableGrid">
    <w:name w:val="TableGrid"/>
    <w:rsid w:val="009023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75"/>
    <w:rPr>
      <w:rFonts w:ascii="Tahoma" w:eastAsia="Times New Roman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F76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3E4E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0B4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basedOn w:val="Domylnaczcionkaakapitu"/>
    <w:rsid w:val="00B90B45"/>
  </w:style>
  <w:style w:type="character" w:styleId="Hipercze">
    <w:name w:val="Hyperlink"/>
    <w:basedOn w:val="Domylnaczcionkaakapitu"/>
    <w:uiPriority w:val="99"/>
    <w:unhideWhenUsed/>
    <w:rsid w:val="00B90B4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135B4"/>
    <w:pPr>
      <w:suppressAutoHyphens/>
      <w:spacing w:after="120" w:line="276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35B4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2135B4"/>
    <w:pPr>
      <w:suppressAutoHyphens/>
      <w:spacing w:after="120" w:line="276" w:lineRule="auto"/>
      <w:ind w:left="283" w:right="0" w:firstLine="0"/>
      <w:jc w:val="left"/>
    </w:pPr>
    <w:rPr>
      <w:rFonts w:ascii="Calibri" w:eastAsia="Calibri" w:hAnsi="Calibri" w:cs="Calibri"/>
      <w:color w:val="auto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35B4"/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E0146"/>
    <w:pPr>
      <w:suppressLineNumbers/>
      <w:suppressAutoHyphens/>
      <w:spacing w:after="200" w:line="276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ar-SA"/>
    </w:rPr>
  </w:style>
  <w:style w:type="paragraph" w:styleId="Nagwek">
    <w:name w:val="header"/>
    <w:basedOn w:val="Normalny"/>
    <w:link w:val="NagwekZnak"/>
    <w:rsid w:val="00C10A84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color w:val="auto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C10A8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8E111F"/>
    <w:pPr>
      <w:spacing w:after="0" w:line="240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92A25"/>
    <w:pPr>
      <w:tabs>
        <w:tab w:val="center" w:pos="4320"/>
        <w:tab w:val="right" w:pos="8640"/>
      </w:tabs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92A2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1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8432">
          <w:marLeft w:val="0"/>
          <w:marRight w:val="0"/>
          <w:marTop w:val="5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6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odkarpacka.policja.gov.pl/komendy-miejskie-i-powiatowe/kpp-lancut/wydarzenia/art1520,policjanci-zabezpieczyli-prawie-20-kg-marihuany.html" TargetMode="External"/><Relationship Id="rId23" Type="http://schemas.openxmlformats.org/officeDocument/2006/relationships/chart" Target="charts/chart14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5\Statystyka%20zdarze&#32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5\Zeszyt%20za%20201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5\Zeszyt%20za%20201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5\Zeszyt%20za%202015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4\Zeszyt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4\Zeszyt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5\Statystyka%20zdarze&#32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4\Zeszyt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5\Statystyka%20zdarze&#32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5\Statystyka%20zdarze&#32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4\Zeszyt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4\Zeszyt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usz%20Stanio\Pulpit\Za%202014\Zeszy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600"/>
            </a:pPr>
            <a:r>
              <a:rPr lang="pl-PL" sz="1600"/>
              <a:t>Porównanie liczbowe przestępstw</a:t>
            </a:r>
            <a:r>
              <a:rPr lang="pl-PL" sz="1600" baseline="0"/>
              <a:t> w 2014 i 2015 roku</a:t>
            </a:r>
            <a:endParaRPr lang="pl-PL" sz="16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Arkusz3!$A$2</c:f>
              <c:strCache>
                <c:ptCount val="1"/>
                <c:pt idx="0">
                  <c:v>stwierdzone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ctr"/>
            <c:showVal val="1"/>
          </c:dLbls>
          <c:cat>
            <c:numRef>
              <c:f>Arkusz3!$B$1:$C$1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Arkusz3!$B$2:$C$2</c:f>
              <c:numCache>
                <c:formatCode>General</c:formatCode>
                <c:ptCount val="2"/>
                <c:pt idx="0">
                  <c:v>1033</c:v>
                </c:pt>
                <c:pt idx="1">
                  <c:v>916</c:v>
                </c:pt>
              </c:numCache>
            </c:numRef>
          </c:val>
        </c:ser>
        <c:ser>
          <c:idx val="1"/>
          <c:order val="1"/>
          <c:tx>
            <c:strRef>
              <c:f>Arkusz3!$A$3</c:f>
              <c:strCache>
                <c:ptCount val="1"/>
                <c:pt idx="0">
                  <c:v>wykryte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ctr"/>
            <c:showVal val="1"/>
          </c:dLbls>
          <c:cat>
            <c:numRef>
              <c:f>Arkusz3!$B$1:$C$1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Arkusz3!$B$3:$C$3</c:f>
              <c:numCache>
                <c:formatCode>General</c:formatCode>
                <c:ptCount val="2"/>
                <c:pt idx="0">
                  <c:v>828</c:v>
                </c:pt>
                <c:pt idx="1">
                  <c:v>695</c:v>
                </c:pt>
              </c:numCache>
            </c:numRef>
          </c:val>
        </c:ser>
        <c:dLbls>
          <c:showVal val="1"/>
        </c:dLbls>
        <c:axId val="22499712"/>
        <c:axId val="22501248"/>
      </c:barChart>
      <c:lineChart>
        <c:grouping val="standard"/>
        <c:ser>
          <c:idx val="2"/>
          <c:order val="2"/>
          <c:tx>
            <c:strRef>
              <c:f>Arkusz3!$A$4</c:f>
              <c:strCache>
                <c:ptCount val="1"/>
                <c:pt idx="0">
                  <c:v>wykrywalność w %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pl-PL"/>
              </a:p>
            </c:txPr>
            <c:dLblPos val="t"/>
            <c:showVal val="1"/>
          </c:dLbls>
          <c:val>
            <c:numRef>
              <c:f>Arkusz3!$B$4:$C$4</c:f>
              <c:numCache>
                <c:formatCode>General</c:formatCode>
                <c:ptCount val="2"/>
                <c:pt idx="0">
                  <c:v>78.3</c:v>
                </c:pt>
                <c:pt idx="1">
                  <c:v>75.400000000000006</c:v>
                </c:pt>
              </c:numCache>
            </c:numRef>
          </c:val>
        </c:ser>
        <c:dLbls>
          <c:showVal val="1"/>
        </c:dLbls>
        <c:marker val="1"/>
        <c:axId val="45696128"/>
        <c:axId val="22502784"/>
      </c:lineChart>
      <c:catAx>
        <c:axId val="224997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pl-PL"/>
          </a:p>
        </c:txPr>
        <c:crossAx val="22501248"/>
        <c:crosses val="autoZero"/>
        <c:auto val="1"/>
        <c:lblAlgn val="ctr"/>
        <c:lblOffset val="100"/>
      </c:catAx>
      <c:valAx>
        <c:axId val="225012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2499712"/>
        <c:crosses val="autoZero"/>
        <c:crossBetween val="between"/>
      </c:valAx>
      <c:valAx>
        <c:axId val="22502784"/>
        <c:scaling>
          <c:orientation val="minMax"/>
          <c:max val="100"/>
          <c:min val="0"/>
        </c:scaling>
        <c:axPos val="r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45696128"/>
        <c:crosses val="max"/>
        <c:crossBetween val="between"/>
      </c:valAx>
      <c:catAx>
        <c:axId val="45696128"/>
        <c:scaling>
          <c:orientation val="minMax"/>
        </c:scaling>
        <c:delete val="1"/>
        <c:axPos val="b"/>
        <c:tickLblPos val="nextTo"/>
        <c:crossAx val="22502784"/>
        <c:crosses val="autoZero"/>
        <c:auto val="1"/>
        <c:lblAlgn val="ctr"/>
        <c:lblOffset val="100"/>
      </c:cat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</c:dLbls>
          <c:cat>
            <c:strRef>
              <c:f>Arkusz1!$G$2:$H$9</c:f>
              <c:strCache>
                <c:ptCount val="8"/>
                <c:pt idx="0">
                  <c:v>przeciwko porządkowi i spokojowi publicznemu</c:v>
                </c:pt>
                <c:pt idx="1">
                  <c:v>przeciwko bezpieczeństwu osób i mienia</c:v>
                </c:pt>
                <c:pt idx="2">
                  <c:v>przeciwko bezpieczeństwo i porządkowi w komunikacji</c:v>
                </c:pt>
                <c:pt idx="3">
                  <c:v>przeciwko mieniu ogółem</c:v>
                </c:pt>
                <c:pt idx="4">
                  <c:v>przeciwko urządzeniom użytku publicznego art. 143 kw i art.145 kw</c:v>
                </c:pt>
                <c:pt idx="5">
                  <c:v>przeciwko obyczajności publicznej</c:v>
                </c:pt>
                <c:pt idx="6">
                  <c:v>przeciwko przepisom o wychowaniu w trzeźwości ogółem:</c:v>
                </c:pt>
                <c:pt idx="7">
                  <c:v>przeciwko innym przepisom</c:v>
                </c:pt>
              </c:strCache>
            </c:strRef>
          </c:cat>
          <c:val>
            <c:numRef>
              <c:f>Arkusz1!$I$2:$I$9</c:f>
              <c:numCache>
                <c:formatCode>General</c:formatCode>
                <c:ptCount val="8"/>
                <c:pt idx="0">
                  <c:v>136</c:v>
                </c:pt>
                <c:pt idx="1">
                  <c:v>36</c:v>
                </c:pt>
                <c:pt idx="2">
                  <c:v>653</c:v>
                </c:pt>
                <c:pt idx="3">
                  <c:v>380</c:v>
                </c:pt>
                <c:pt idx="4">
                  <c:v>17</c:v>
                </c:pt>
                <c:pt idx="5">
                  <c:v>99</c:v>
                </c:pt>
                <c:pt idx="6">
                  <c:v>48</c:v>
                </c:pt>
                <c:pt idx="7">
                  <c:v>131</c:v>
                </c:pt>
              </c:numCache>
            </c:numRef>
          </c:val>
        </c:ser>
        <c:dLbls>
          <c:showVal val="1"/>
        </c:dLbls>
        <c:shape val="box"/>
        <c:axId val="92987392"/>
        <c:axId val="92988928"/>
        <c:axId val="0"/>
      </c:bar3DChart>
      <c:catAx>
        <c:axId val="92987392"/>
        <c:scaling>
          <c:orientation val="minMax"/>
        </c:scaling>
        <c:delete val="1"/>
        <c:axPos val="b"/>
        <c:tickLblPos val="nextTo"/>
        <c:crossAx val="92988928"/>
        <c:crosses val="autoZero"/>
        <c:auto val="1"/>
        <c:lblAlgn val="ctr"/>
        <c:lblOffset val="100"/>
      </c:catAx>
      <c:valAx>
        <c:axId val="92988928"/>
        <c:scaling>
          <c:orientation val="minMax"/>
        </c:scaling>
        <c:axPos val="l"/>
        <c:majorGridlines/>
        <c:numFmt formatCode="General" sourceLinked="1"/>
        <c:tickLblPos val="nextTo"/>
        <c:crossAx val="92987392"/>
        <c:crosses val="autoZero"/>
        <c:crossBetween val="between"/>
      </c:valAx>
    </c:plotArea>
    <c:legend>
      <c:legendPos val="r"/>
      <c:txPr>
        <a:bodyPr/>
        <a:lstStyle/>
        <a:p>
          <a:pPr rtl="0">
            <a:defRPr sz="700" b="1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dLbls>
            <c:dLbl>
              <c:idx val="0"/>
              <c:layout>
                <c:manualLayout>
                  <c:x val="2.4253472222222242E-2"/>
                  <c:y val="-3.9209184705207151E-2"/>
                </c:manualLayout>
              </c:layout>
              <c:showVal val="1"/>
            </c:dLbl>
            <c:dLbl>
              <c:idx val="1"/>
              <c:layout>
                <c:manualLayout>
                  <c:x val="1.9843750000000149E-2"/>
                  <c:y val="-4.7051021646249039E-2"/>
                </c:manualLayout>
              </c:layout>
              <c:showVal val="1"/>
            </c:dLbl>
            <c:dLbl>
              <c:idx val="2"/>
              <c:layout>
                <c:manualLayout>
                  <c:x val="3.3072916666666924E-2"/>
                  <c:y val="-3.136734776416601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</c:dLbls>
          <c:cat>
            <c:strRef>
              <c:f>Arkusz2!$B$2:$C$4</c:f>
              <c:strCache>
                <c:ptCount val="3"/>
                <c:pt idx="0">
                  <c:v>Wniosek o ukaranie</c:v>
                </c:pt>
                <c:pt idx="1">
                  <c:v>Odstąpienie od wniosku</c:v>
                </c:pt>
                <c:pt idx="2">
                  <c:v>Wykroczenia ujawnione ogółem</c:v>
                </c:pt>
              </c:strCache>
            </c:strRef>
          </c:cat>
          <c:val>
            <c:numRef>
              <c:f>Arkusz2!$E$2:$E$4</c:f>
              <c:numCache>
                <c:formatCode>General</c:formatCode>
                <c:ptCount val="3"/>
                <c:pt idx="0">
                  <c:v>885</c:v>
                </c:pt>
                <c:pt idx="1">
                  <c:v>609</c:v>
                </c:pt>
                <c:pt idx="2">
                  <c:v>1518</c:v>
                </c:pt>
              </c:numCache>
            </c:numRef>
          </c:val>
        </c:ser>
        <c:dLbls>
          <c:showVal val="1"/>
        </c:dLbls>
        <c:shape val="box"/>
        <c:axId val="93087232"/>
        <c:axId val="93088768"/>
        <c:axId val="0"/>
      </c:bar3DChart>
      <c:catAx>
        <c:axId val="9308723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93088768"/>
        <c:crosses val="autoZero"/>
        <c:auto val="1"/>
        <c:lblAlgn val="ctr"/>
        <c:lblOffset val="100"/>
      </c:catAx>
      <c:valAx>
        <c:axId val="93088768"/>
        <c:scaling>
          <c:orientation val="minMax"/>
        </c:scaling>
        <c:axPos val="l"/>
        <c:majorGridlines/>
        <c:numFmt formatCode="General" sourceLinked="1"/>
        <c:tickLblPos val="nextTo"/>
        <c:crossAx val="930872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Arkusz3!$B$6:$J$6</c:f>
              <c:strCache>
                <c:ptCount val="9"/>
                <c:pt idx="0">
                  <c:v>uszczerbek na zdrowiu</c:v>
                </c:pt>
                <c:pt idx="1">
                  <c:v>kradzież z włamaniem</c:v>
                </c:pt>
                <c:pt idx="2">
                  <c:v>kradzież cudzej rzeczy</c:v>
                </c:pt>
                <c:pt idx="3">
                  <c:v>narkotykowe</c:v>
                </c:pt>
                <c:pt idx="4">
                  <c:v>inne</c:v>
                </c:pt>
                <c:pt idx="5">
                  <c:v>drogowe</c:v>
                </c:pt>
                <c:pt idx="6">
                  <c:v>porządkowe</c:v>
                </c:pt>
                <c:pt idx="7">
                  <c:v>komunikacyjne</c:v>
                </c:pt>
                <c:pt idx="8">
                  <c:v>p-ko mieniu</c:v>
                </c:pt>
              </c:strCache>
            </c:strRef>
          </c:cat>
          <c:val>
            <c:numRef>
              <c:f>Arkusz3!$B$7:$J$7</c:f>
              <c:numCache>
                <c:formatCode>General</c:formatCode>
                <c:ptCount val="9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5</c:v>
                </c:pt>
                <c:pt idx="7">
                  <c:v>5</c:v>
                </c:pt>
                <c:pt idx="8">
                  <c:v>7</c:v>
                </c:pt>
              </c:numCache>
            </c:numRef>
          </c:val>
        </c:ser>
        <c:dLbls>
          <c:showVal val="1"/>
        </c:dLbls>
        <c:shape val="box"/>
        <c:axId val="93100672"/>
        <c:axId val="93110656"/>
        <c:axId val="0"/>
      </c:bar3DChart>
      <c:catAx>
        <c:axId val="9310067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pl-PL"/>
          </a:p>
        </c:txPr>
        <c:crossAx val="93110656"/>
        <c:crosses val="autoZero"/>
        <c:auto val="1"/>
        <c:lblAlgn val="ctr"/>
        <c:lblOffset val="100"/>
      </c:catAx>
      <c:valAx>
        <c:axId val="931106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931006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bar"/>
        <c:grouping val="clustered"/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</c:dLbls>
          <c:cat>
            <c:strRef>
              <c:f>Arkusz6!$A$1:$A$5</c:f>
              <c:strCache>
                <c:ptCount val="5"/>
                <c:pt idx="0">
                  <c:v>Patrolowo – interwencyjne</c:v>
                </c:pt>
                <c:pt idx="1">
                  <c:v>Dzielnicowi</c:v>
                </c:pt>
                <c:pt idx="2">
                  <c:v>Prewencji</c:v>
                </c:pt>
                <c:pt idx="3">
                  <c:v>Kryminalne</c:v>
                </c:pt>
                <c:pt idx="4">
                  <c:v>Ruch drogowy</c:v>
                </c:pt>
              </c:strCache>
            </c:strRef>
          </c:cat>
          <c:val>
            <c:numRef>
              <c:f>Arkusz6!$C$1:$C$5</c:f>
              <c:numCache>
                <c:formatCode>General</c:formatCode>
                <c:ptCount val="5"/>
                <c:pt idx="0">
                  <c:v>5906</c:v>
                </c:pt>
                <c:pt idx="1">
                  <c:v>2041</c:v>
                </c:pt>
                <c:pt idx="2">
                  <c:v>50</c:v>
                </c:pt>
                <c:pt idx="3">
                  <c:v>138</c:v>
                </c:pt>
                <c:pt idx="4">
                  <c:v>2826</c:v>
                </c:pt>
              </c:numCache>
            </c:numRef>
          </c:val>
        </c:ser>
        <c:dLbls>
          <c:showVal val="1"/>
        </c:dLbls>
        <c:shape val="box"/>
        <c:axId val="93986816"/>
        <c:axId val="93988352"/>
        <c:axId val="0"/>
      </c:bar3DChart>
      <c:catAx>
        <c:axId val="93986816"/>
        <c:scaling>
          <c:orientation val="minMax"/>
        </c:scaling>
        <c:axPos val="l"/>
        <c:tickLblPos val="nextTo"/>
        <c:txPr>
          <a:bodyPr rot="-1500000"/>
          <a:lstStyle/>
          <a:p>
            <a:pPr>
              <a:defRPr sz="1000" b="1"/>
            </a:pPr>
            <a:endParaRPr lang="pl-PL"/>
          </a:p>
        </c:txPr>
        <c:crossAx val="93988352"/>
        <c:crosses val="autoZero"/>
        <c:auto val="1"/>
        <c:lblAlgn val="ctr"/>
        <c:lblOffset val="100"/>
      </c:catAx>
      <c:valAx>
        <c:axId val="9398835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9398681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bar"/>
        <c:grouping val="clustered"/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</c:dLbls>
          <c:cat>
            <c:strRef>
              <c:f>Arkusz8!$A$2:$B$9</c:f>
              <c:strCache>
                <c:ptCount val="8"/>
                <c:pt idx="0">
                  <c:v>Interwencje</c:v>
                </c:pt>
                <c:pt idx="1">
                  <c:v>Poszukiwani</c:v>
                </c:pt>
                <c:pt idx="2">
                  <c:v>Zatrzymano dowodów rejestracyjnych </c:v>
                </c:pt>
                <c:pt idx="3">
                  <c:v>Zatrzyma no praw jazdy </c:v>
                </c:pt>
                <c:pt idx="4">
                  <c:v>Mandaty karne</c:v>
                </c:pt>
                <c:pt idx="5">
                  <c:v>Doprowadzenia </c:v>
                </c:pt>
                <c:pt idx="6">
                  <c:v>Zrealizowane nakazy doprowadzenia</c:v>
                </c:pt>
                <c:pt idx="7">
                  <c:v>Wywiady, ustalenia</c:v>
                </c:pt>
              </c:strCache>
            </c:strRef>
          </c:cat>
          <c:val>
            <c:numRef>
              <c:f>Arkusz8!$D$2:$D$9</c:f>
              <c:numCache>
                <c:formatCode>General</c:formatCode>
                <c:ptCount val="8"/>
                <c:pt idx="0">
                  <c:v>13966</c:v>
                </c:pt>
                <c:pt idx="1">
                  <c:v>59</c:v>
                </c:pt>
                <c:pt idx="2">
                  <c:v>1057</c:v>
                </c:pt>
                <c:pt idx="3">
                  <c:v>149</c:v>
                </c:pt>
                <c:pt idx="4">
                  <c:v>5044</c:v>
                </c:pt>
                <c:pt idx="5">
                  <c:v>1032</c:v>
                </c:pt>
                <c:pt idx="6">
                  <c:v>1109</c:v>
                </c:pt>
                <c:pt idx="7" formatCode="#,##0">
                  <c:v>3495</c:v>
                </c:pt>
              </c:numCache>
            </c:numRef>
          </c:val>
        </c:ser>
        <c:shape val="box"/>
        <c:axId val="94012544"/>
        <c:axId val="94014080"/>
        <c:axId val="0"/>
      </c:bar3DChart>
      <c:catAx>
        <c:axId val="94012544"/>
        <c:scaling>
          <c:orientation val="minMax"/>
        </c:scaling>
        <c:axPos val="l"/>
        <c:tickLblPos val="nextTo"/>
        <c:txPr>
          <a:bodyPr rot="-1500000"/>
          <a:lstStyle/>
          <a:p>
            <a:pPr>
              <a:defRPr sz="700" b="1"/>
            </a:pPr>
            <a:endParaRPr lang="pl-PL"/>
          </a:p>
        </c:txPr>
        <c:crossAx val="94014080"/>
        <c:crosses val="autoZero"/>
        <c:auto val="1"/>
        <c:lblAlgn val="ctr"/>
        <c:lblOffset val="100"/>
      </c:catAx>
      <c:valAx>
        <c:axId val="94014080"/>
        <c:scaling>
          <c:orientation val="minMax"/>
        </c:scaling>
        <c:axPos val="b"/>
        <c:majorGridlines/>
        <c:numFmt formatCode="General" sourceLinked="1"/>
        <c:tickLblPos val="nextTo"/>
        <c:crossAx val="940125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ctr">
              <a:defRPr sz="1600"/>
            </a:pPr>
            <a:r>
              <a:rPr lang="pl-PL" sz="1600" b="1" i="0" baseline="0"/>
              <a:t>Porównanie ilości przestępstw stwierdzonych </a:t>
            </a:r>
            <a:endParaRPr lang="pl-PL" sz="1600"/>
          </a:p>
          <a:p>
            <a:pPr algn="ctr">
              <a:defRPr sz="1600"/>
            </a:pPr>
            <a:r>
              <a:rPr lang="pl-PL" sz="1600" b="1" i="0" baseline="0"/>
              <a:t>w latach 2006 - 2015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</c:dLbls>
          <c:cat>
            <c:numRef>
              <c:f>Arkusz1!$E$1:$N$1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Arkusz1!$E$2:$N$2</c:f>
              <c:numCache>
                <c:formatCode>General</c:formatCode>
                <c:ptCount val="10"/>
                <c:pt idx="0">
                  <c:v>1521</c:v>
                </c:pt>
                <c:pt idx="1">
                  <c:v>1502</c:v>
                </c:pt>
                <c:pt idx="2">
                  <c:v>1233</c:v>
                </c:pt>
                <c:pt idx="3">
                  <c:v>1262</c:v>
                </c:pt>
                <c:pt idx="4">
                  <c:v>1167</c:v>
                </c:pt>
                <c:pt idx="5">
                  <c:v>1633</c:v>
                </c:pt>
                <c:pt idx="6">
                  <c:v>1636</c:v>
                </c:pt>
                <c:pt idx="7">
                  <c:v>1447</c:v>
                </c:pt>
                <c:pt idx="8">
                  <c:v>1033</c:v>
                </c:pt>
                <c:pt idx="9">
                  <c:v>916</c:v>
                </c:pt>
              </c:numCache>
            </c:numRef>
          </c:val>
        </c:ser>
        <c:shape val="box"/>
        <c:axId val="75552256"/>
        <c:axId val="75553792"/>
        <c:axId val="0"/>
      </c:bar3DChart>
      <c:catAx>
        <c:axId val="755522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75553792"/>
        <c:crosses val="autoZero"/>
        <c:auto val="1"/>
        <c:lblAlgn val="ctr"/>
        <c:lblOffset val="100"/>
      </c:catAx>
      <c:valAx>
        <c:axId val="755537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755522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pl-PL" sz="1600">
                <a:latin typeface="Times New Roman" pitchFamily="18" charset="0"/>
                <a:cs typeface="Times New Roman" pitchFamily="18" charset="0"/>
              </a:rPr>
              <a:t>Struktura przestępczości</a:t>
            </a:r>
            <a:r>
              <a:rPr lang="pl-PL" sz="1600" baseline="0">
                <a:latin typeface="Times New Roman" pitchFamily="18" charset="0"/>
                <a:cs typeface="Times New Roman" pitchFamily="18" charset="0"/>
              </a:rPr>
              <a:t> w 2015 roku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0.15483055714144742"/>
                  <c:y val="4.9934821851554914E-2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300" b="1"/>
                </a:pPr>
                <a:endParaRPr lang="pl-PL"/>
              </a:p>
            </c:txPr>
            <c:showVal val="1"/>
            <c:showCatName val="1"/>
          </c:dLbls>
          <c:cat>
            <c:strRef>
              <c:f>Arkusz6!$B$7:$E$7</c:f>
              <c:strCache>
                <c:ptCount val="4"/>
                <c:pt idx="0">
                  <c:v>Przestępstwa kryminalne</c:v>
                </c:pt>
                <c:pt idx="1">
                  <c:v>Przestępstwa gospodarcze</c:v>
                </c:pt>
                <c:pt idx="2">
                  <c:v>Przestępstwa drogowe</c:v>
                </c:pt>
                <c:pt idx="3">
                  <c:v>Przestępstwa inne</c:v>
                </c:pt>
              </c:strCache>
            </c:strRef>
          </c:cat>
          <c:val>
            <c:numRef>
              <c:f>Arkusz6!$B$8:$E$8</c:f>
              <c:numCache>
                <c:formatCode>General</c:formatCode>
                <c:ptCount val="4"/>
                <c:pt idx="0">
                  <c:v>544</c:v>
                </c:pt>
                <c:pt idx="1">
                  <c:v>197</c:v>
                </c:pt>
                <c:pt idx="2">
                  <c:v>145</c:v>
                </c:pt>
                <c:pt idx="3">
                  <c:v>30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>
                    <a:solidFill>
                      <a:srgbClr val="0070C0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Arkusz1!$A$2:$A$4</c:f>
              <c:strCache>
                <c:ptCount val="3"/>
                <c:pt idx="0">
                  <c:v>ogólna</c:v>
                </c:pt>
                <c:pt idx="1">
                  <c:v>kryminalna</c:v>
                </c:pt>
                <c:pt idx="2">
                  <c:v>gospodarcza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78.3</c:v>
                </c:pt>
                <c:pt idx="1">
                  <c:v>69.599999999999994</c:v>
                </c:pt>
                <c:pt idx="2">
                  <c:v>78.5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2"/>
              <c:layout>
                <c:manualLayout>
                  <c:x val="4.5813426530838849E-2"/>
                  <c:y val="-8.7050734813302454E-3"/>
                </c:manualLayout>
              </c:layout>
              <c:showVal val="1"/>
            </c:dLbl>
            <c:spPr>
              <a:noFill/>
            </c:spPr>
            <c:txPr>
              <a:bodyPr/>
              <a:lstStyle/>
              <a:p>
                <a:pPr>
                  <a:defRPr sz="2000" b="1">
                    <a:solidFill>
                      <a:srgbClr val="FF0000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Arkusz1!$A$2:$A$4</c:f>
              <c:strCache>
                <c:ptCount val="3"/>
                <c:pt idx="0">
                  <c:v>ogólna</c:v>
                </c:pt>
                <c:pt idx="1">
                  <c:v>kryminalna</c:v>
                </c:pt>
                <c:pt idx="2">
                  <c:v>gospodarcza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75.400000000000006</c:v>
                </c:pt>
                <c:pt idx="1">
                  <c:v>66.099999999999994</c:v>
                </c:pt>
                <c:pt idx="2">
                  <c:v>81.8</c:v>
                </c:pt>
              </c:numCache>
            </c:numRef>
          </c:val>
        </c:ser>
        <c:dLbls>
          <c:showVal val="1"/>
        </c:dLbls>
        <c:shape val="pyramid"/>
        <c:axId val="22497152"/>
        <c:axId val="22498688"/>
        <c:axId val="94217984"/>
      </c:bar3DChart>
      <c:catAx>
        <c:axId val="22497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/>
            </a:pPr>
            <a:endParaRPr lang="pl-PL"/>
          </a:p>
        </c:txPr>
        <c:crossAx val="22498688"/>
        <c:crosses val="autoZero"/>
        <c:auto val="1"/>
        <c:lblAlgn val="ctr"/>
        <c:lblOffset val="100"/>
      </c:catAx>
      <c:valAx>
        <c:axId val="22498688"/>
        <c:scaling>
          <c:orientation val="minMax"/>
          <c:max val="100"/>
          <c:min val="0"/>
        </c:scaling>
        <c:axPos val="l"/>
        <c:majorGridlines/>
        <c:numFmt formatCode="General" sourceLinked="1"/>
        <c:tickLblPos val="nextTo"/>
        <c:crossAx val="22497152"/>
        <c:crosses val="autoZero"/>
        <c:crossBetween val="between"/>
      </c:valAx>
      <c:serAx>
        <c:axId val="9421798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2498688"/>
        <c:crosses val="autoZero"/>
      </c:serAx>
    </c:plotArea>
    <c:plotVisOnly val="1"/>
  </c:chart>
  <c:spPr>
    <a:ln>
      <a:noFill/>
    </a:ln>
  </c:spPr>
  <c:txPr>
    <a:bodyPr/>
    <a:lstStyle/>
    <a:p>
      <a:pPr>
        <a:defRPr sz="1800"/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6.2545572916666681E-2"/>
                  <c:y val="9.7905289352530041E-4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0.21477612847222388"/>
                  <c:y val="7.4902942709216824E-2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-6.3888888888888884E-2"/>
                  <c:y val="5.1579542140565655E-2"/>
                </c:manualLayout>
              </c:layout>
              <c:dLblPos val="bestFit"/>
              <c:showVal val="1"/>
              <c:showCatName val="1"/>
            </c:dLbl>
            <c:dLbl>
              <c:idx val="6"/>
              <c:layout>
                <c:manualLayout>
                  <c:x val="1.2846675415573181E-3"/>
                  <c:y val="-5.5839165937591133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dLblPos val="bestFit"/>
            <c:showVal val="1"/>
            <c:showCatName val="1"/>
            <c:showLeaderLines val="1"/>
          </c:dLbls>
          <c:cat>
            <c:strRef>
              <c:f>Arkusz5!$A$2:$A$9</c:f>
              <c:strCache>
                <c:ptCount val="8"/>
                <c:pt idx="0">
                  <c:v>uszczerbek na zdrowiu</c:v>
                </c:pt>
                <c:pt idx="1">
                  <c:v>bójka lub pobicie</c:v>
                </c:pt>
                <c:pt idx="2">
                  <c:v>rozbójnicze</c:v>
                </c:pt>
                <c:pt idx="3">
                  <c:v>kradzież cudzej rzeczy</c:v>
                </c:pt>
                <c:pt idx="4">
                  <c:v>kradzież z włamaniem</c:v>
                </c:pt>
                <c:pt idx="5">
                  <c:v>uszkodzenie rzeczy</c:v>
                </c:pt>
                <c:pt idx="6">
                  <c:v>narkotykowe</c:v>
                </c:pt>
                <c:pt idx="7">
                  <c:v>inne</c:v>
                </c:pt>
              </c:strCache>
            </c:strRef>
          </c:cat>
          <c:val>
            <c:numRef>
              <c:f>Arkusz5!$B$2:$B$9</c:f>
              <c:numCache>
                <c:formatCode>General</c:formatCode>
                <c:ptCount val="8"/>
                <c:pt idx="0">
                  <c:v>14</c:v>
                </c:pt>
                <c:pt idx="1">
                  <c:v>7</c:v>
                </c:pt>
                <c:pt idx="2">
                  <c:v>5</c:v>
                </c:pt>
                <c:pt idx="3">
                  <c:v>145</c:v>
                </c:pt>
                <c:pt idx="4">
                  <c:v>130</c:v>
                </c:pt>
                <c:pt idx="5">
                  <c:v>36</c:v>
                </c:pt>
                <c:pt idx="6">
                  <c:v>25</c:v>
                </c:pt>
                <c:pt idx="7">
                  <c:v>182</c:v>
                </c:pt>
              </c:numCache>
            </c:numRef>
          </c:val>
        </c:ser>
        <c:dLbls>
          <c:showVal val="1"/>
        </c:dLbls>
      </c:pie3DChart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Arkusz6!$B$1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Arkusz6!$A$2:$A$8</c:f>
              <c:strCache>
                <c:ptCount val="7"/>
                <c:pt idx="0">
                  <c:v>uszczerbek na zdrowiu</c:v>
                </c:pt>
                <c:pt idx="1">
                  <c:v>bójka lub pobicie</c:v>
                </c:pt>
                <c:pt idx="2">
                  <c:v>rozbójnicze</c:v>
                </c:pt>
                <c:pt idx="3">
                  <c:v>kradzież cudzej rzeczy</c:v>
                </c:pt>
                <c:pt idx="4">
                  <c:v>kradzież samochodu</c:v>
                </c:pt>
                <c:pt idx="5">
                  <c:v>kradzież z włamaniem</c:v>
                </c:pt>
                <c:pt idx="6">
                  <c:v>uszkodzenie rzeczy</c:v>
                </c:pt>
              </c:strCache>
            </c:strRef>
          </c:cat>
          <c:val>
            <c:numRef>
              <c:f>Arkusz6!$B$2:$B$8</c:f>
              <c:numCache>
                <c:formatCode>General</c:formatCode>
                <c:ptCount val="7"/>
                <c:pt idx="0">
                  <c:v>14</c:v>
                </c:pt>
                <c:pt idx="1">
                  <c:v>7</c:v>
                </c:pt>
                <c:pt idx="2">
                  <c:v>5</c:v>
                </c:pt>
                <c:pt idx="3">
                  <c:v>145</c:v>
                </c:pt>
                <c:pt idx="4">
                  <c:v>2</c:v>
                </c:pt>
                <c:pt idx="5">
                  <c:v>130</c:v>
                </c:pt>
                <c:pt idx="6">
                  <c:v>36</c:v>
                </c:pt>
              </c:numCache>
            </c:numRef>
          </c:val>
        </c:ser>
        <c:ser>
          <c:idx val="1"/>
          <c:order val="1"/>
          <c:tx>
            <c:strRef>
              <c:f>Arkusz6!$C$1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100" b="1">
                    <a:solidFill>
                      <a:srgbClr val="FF0000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Arkusz6!$A$2:$A$8</c:f>
              <c:strCache>
                <c:ptCount val="7"/>
                <c:pt idx="0">
                  <c:v>uszczerbek na zdrowiu</c:v>
                </c:pt>
                <c:pt idx="1">
                  <c:v>bójka lub pobicie</c:v>
                </c:pt>
                <c:pt idx="2">
                  <c:v>rozbójnicze</c:v>
                </c:pt>
                <c:pt idx="3">
                  <c:v>kradzież cudzej rzeczy</c:v>
                </c:pt>
                <c:pt idx="4">
                  <c:v>kradzież samochodu</c:v>
                </c:pt>
                <c:pt idx="5">
                  <c:v>kradzież z włamaniem</c:v>
                </c:pt>
                <c:pt idx="6">
                  <c:v>uszkodzenie rzeczy</c:v>
                </c:pt>
              </c:strCache>
            </c:strRef>
          </c:cat>
          <c:val>
            <c:numRef>
              <c:f>Arkusz6!$C$2:$C$8</c:f>
              <c:numCache>
                <c:formatCode>General</c:formatCode>
                <c:ptCount val="7"/>
                <c:pt idx="0">
                  <c:v>32</c:v>
                </c:pt>
                <c:pt idx="1">
                  <c:v>8</c:v>
                </c:pt>
                <c:pt idx="2">
                  <c:v>6</c:v>
                </c:pt>
                <c:pt idx="3">
                  <c:v>141</c:v>
                </c:pt>
                <c:pt idx="4">
                  <c:v>4</c:v>
                </c:pt>
                <c:pt idx="5">
                  <c:v>150</c:v>
                </c:pt>
                <c:pt idx="6">
                  <c:v>31</c:v>
                </c:pt>
              </c:numCache>
            </c:numRef>
          </c:val>
        </c:ser>
        <c:dLbls>
          <c:showVal val="1"/>
        </c:dLbls>
        <c:shape val="pyramid"/>
        <c:axId val="88321024"/>
        <c:axId val="88322816"/>
        <c:axId val="94216192"/>
      </c:bar3DChart>
      <c:catAx>
        <c:axId val="8832102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pl-PL"/>
          </a:p>
        </c:txPr>
        <c:crossAx val="88322816"/>
        <c:crosses val="autoZero"/>
        <c:auto val="1"/>
        <c:lblAlgn val="ctr"/>
        <c:lblOffset val="100"/>
      </c:catAx>
      <c:valAx>
        <c:axId val="88322816"/>
        <c:scaling>
          <c:orientation val="minMax"/>
        </c:scaling>
        <c:axPos val="l"/>
        <c:majorGridlines/>
        <c:numFmt formatCode="General" sourceLinked="1"/>
        <c:tickLblPos val="nextTo"/>
        <c:crossAx val="88321024"/>
        <c:crosses val="autoZero"/>
        <c:crossBetween val="between"/>
      </c:valAx>
      <c:serAx>
        <c:axId val="9421619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/>
            </a:pPr>
            <a:endParaRPr lang="pl-PL"/>
          </a:p>
        </c:txPr>
        <c:crossAx val="88322816"/>
        <c:crosses val="autoZero"/>
      </c:ser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 algn="ctr">
              <a:defRPr/>
            </a:pPr>
            <a:r>
              <a:rPr lang="pl-PL" sz="1600" b="1" i="0" baseline="0"/>
              <a:t>Porównanie ilości zdarzeń drogowych </a:t>
            </a:r>
            <a:endParaRPr lang="pl-PL" sz="1600"/>
          </a:p>
          <a:p>
            <a:pPr algn="ctr">
              <a:defRPr/>
            </a:pPr>
            <a:r>
              <a:rPr lang="pl-PL" sz="1600" b="1" i="0" baseline="0"/>
              <a:t>w latach 2015 i 2014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Arkusz4!$A$2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dLbls>
            <c:dLbl>
              <c:idx val="1"/>
              <c:layout>
                <c:manualLayout>
                  <c:x val="-3.5277777777778171E-2"/>
                  <c:y val="-1.1762755411562326E-2"/>
                </c:manualLayout>
              </c:layout>
              <c:showVal val="1"/>
            </c:dLbl>
            <c:dLbl>
              <c:idx val="2"/>
              <c:layout>
                <c:manualLayout>
                  <c:x val="-3.0868055555555596E-2"/>
                  <c:y val="-3.5288266234686422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Arkusz4!$B$1:$D$1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Arkusz4!$B$2:$D$2</c:f>
              <c:numCache>
                <c:formatCode>General</c:formatCode>
                <c:ptCount val="3"/>
                <c:pt idx="0">
                  <c:v>52</c:v>
                </c:pt>
                <c:pt idx="1">
                  <c:v>1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Arkusz4!$A$3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</c:spPr>
          <c:dLbls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Arkusz4!$B$1:$D$1</c:f>
              <c:strCache>
                <c:ptCount val="3"/>
                <c:pt idx="0">
                  <c:v>Wypadki</c:v>
                </c:pt>
                <c:pt idx="1">
                  <c:v>Zabici</c:v>
                </c:pt>
                <c:pt idx="2">
                  <c:v>Ranni</c:v>
                </c:pt>
              </c:strCache>
            </c:strRef>
          </c:cat>
          <c:val>
            <c:numRef>
              <c:f>Arkusz4!$B$3:$D$3</c:f>
              <c:numCache>
                <c:formatCode>General</c:formatCode>
                <c:ptCount val="3"/>
                <c:pt idx="0">
                  <c:v>57</c:v>
                </c:pt>
                <c:pt idx="1">
                  <c:v>4</c:v>
                </c:pt>
                <c:pt idx="2">
                  <c:v>69</c:v>
                </c:pt>
              </c:numCache>
            </c:numRef>
          </c:val>
        </c:ser>
        <c:dLbls>
          <c:showVal val="1"/>
        </c:dLbls>
        <c:shape val="box"/>
        <c:axId val="88414848"/>
        <c:axId val="88420736"/>
        <c:axId val="95890048"/>
      </c:bar3DChart>
      <c:catAx>
        <c:axId val="884148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pl-PL"/>
          </a:p>
        </c:txPr>
        <c:crossAx val="88420736"/>
        <c:crosses val="autoZero"/>
        <c:auto val="1"/>
        <c:lblAlgn val="ctr"/>
        <c:lblOffset val="100"/>
      </c:catAx>
      <c:valAx>
        <c:axId val="884207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88414848"/>
        <c:crosses val="autoZero"/>
        <c:crossBetween val="between"/>
      </c:valAx>
      <c:serAx>
        <c:axId val="95890048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pl-PL"/>
          </a:p>
        </c:txPr>
        <c:crossAx val="88420736"/>
        <c:crosses val="autoZero"/>
      </c:ser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Arkusz7!$B$35</c:f>
              <c:strCache>
                <c:ptCount val="1"/>
                <c:pt idx="0">
                  <c:v>Zabici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Val val="1"/>
          </c:dLbls>
          <c:cat>
            <c:strRef>
              <c:f>Arkusz7!$A$36:$A$42</c:f>
              <c:strCache>
                <c:ptCount val="7"/>
                <c:pt idx="0">
                  <c:v>M. Łańcut</c:v>
                </c:pt>
                <c:pt idx="1">
                  <c:v>G. Łańcut</c:v>
                </c:pt>
                <c:pt idx="2">
                  <c:v>Białobrzegi</c:v>
                </c:pt>
                <c:pt idx="3">
                  <c:v>Czarna</c:v>
                </c:pt>
                <c:pt idx="4">
                  <c:v>Markowa</c:v>
                </c:pt>
                <c:pt idx="5">
                  <c:v>Rakszawa</c:v>
                </c:pt>
                <c:pt idx="6">
                  <c:v>Żołynia</c:v>
                </c:pt>
              </c:strCache>
            </c:strRef>
          </c:cat>
          <c:val>
            <c:numRef>
              <c:f>Arkusz7!$B$36:$B$42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Arkusz7!$C$35</c:f>
              <c:strCache>
                <c:ptCount val="1"/>
                <c:pt idx="0">
                  <c:v>Wypadki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0" b="1">
                    <a:solidFill>
                      <a:srgbClr val="0070C0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Arkusz7!$A$36:$A$42</c:f>
              <c:strCache>
                <c:ptCount val="7"/>
                <c:pt idx="0">
                  <c:v>M. Łańcut</c:v>
                </c:pt>
                <c:pt idx="1">
                  <c:v>G. Łańcut</c:v>
                </c:pt>
                <c:pt idx="2">
                  <c:v>Białobrzegi</c:v>
                </c:pt>
                <c:pt idx="3">
                  <c:v>Czarna</c:v>
                </c:pt>
                <c:pt idx="4">
                  <c:v>Markowa</c:v>
                </c:pt>
                <c:pt idx="5">
                  <c:v>Rakszawa</c:v>
                </c:pt>
                <c:pt idx="6">
                  <c:v>Żołynia</c:v>
                </c:pt>
              </c:strCache>
            </c:strRef>
          </c:cat>
          <c:val>
            <c:numRef>
              <c:f>Arkusz7!$C$36:$C$42</c:f>
              <c:numCache>
                <c:formatCode>General</c:formatCode>
                <c:ptCount val="7"/>
                <c:pt idx="0">
                  <c:v>15</c:v>
                </c:pt>
                <c:pt idx="1">
                  <c:v>14</c:v>
                </c:pt>
                <c:pt idx="2">
                  <c:v>5</c:v>
                </c:pt>
                <c:pt idx="3">
                  <c:v>9</c:v>
                </c:pt>
                <c:pt idx="4">
                  <c:v>5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Arkusz7!$D$35</c:f>
              <c:strCache>
                <c:ptCount val="1"/>
                <c:pt idx="0">
                  <c:v>Ranni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100" b="1">
                    <a:solidFill>
                      <a:srgbClr val="FF0000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Arkusz7!$A$36:$A$42</c:f>
              <c:strCache>
                <c:ptCount val="7"/>
                <c:pt idx="0">
                  <c:v>M. Łańcut</c:v>
                </c:pt>
                <c:pt idx="1">
                  <c:v>G. Łańcut</c:v>
                </c:pt>
                <c:pt idx="2">
                  <c:v>Białobrzegi</c:v>
                </c:pt>
                <c:pt idx="3">
                  <c:v>Czarna</c:v>
                </c:pt>
                <c:pt idx="4">
                  <c:v>Markowa</c:v>
                </c:pt>
                <c:pt idx="5">
                  <c:v>Rakszawa</c:v>
                </c:pt>
                <c:pt idx="6">
                  <c:v>Żołynia</c:v>
                </c:pt>
              </c:strCache>
            </c:strRef>
          </c:cat>
          <c:val>
            <c:numRef>
              <c:f>Arkusz7!$D$36:$D$42</c:f>
              <c:numCache>
                <c:formatCode>General</c:formatCode>
                <c:ptCount val="7"/>
                <c:pt idx="0">
                  <c:v>18</c:v>
                </c:pt>
                <c:pt idx="1">
                  <c:v>15</c:v>
                </c:pt>
                <c:pt idx="2">
                  <c:v>4</c:v>
                </c:pt>
                <c:pt idx="3">
                  <c:v>11</c:v>
                </c:pt>
                <c:pt idx="4">
                  <c:v>7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axId val="88471424"/>
        <c:axId val="88472960"/>
      </c:barChart>
      <c:lineChart>
        <c:grouping val="standard"/>
        <c:ser>
          <c:idx val="3"/>
          <c:order val="3"/>
          <c:tx>
            <c:strRef>
              <c:f>Arkusz7!$E$35</c:f>
              <c:strCache>
                <c:ptCount val="1"/>
                <c:pt idx="0">
                  <c:v>Kolizje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ymbol val="diamond"/>
            <c:size val="10"/>
            <c:spPr>
              <a:solidFill>
                <a:srgbClr val="FFFF00"/>
              </a:solidFill>
            </c:spPr>
          </c:marker>
          <c:dLbls>
            <c:dLbl>
              <c:idx val="0"/>
              <c:layout>
                <c:manualLayout>
                  <c:x val="-1.763888888888889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3.3072916666666854E-2"/>
                  <c:y val="-5.8813777057811135E-2"/>
                </c:manualLayout>
              </c:layout>
              <c:showVal val="1"/>
            </c:dLbl>
            <c:dLbl>
              <c:idx val="2"/>
              <c:layout>
                <c:manualLayout>
                  <c:x val="-1.9843750000000101E-2"/>
                  <c:y val="-4.7051021646248921E-2"/>
                </c:manualLayout>
              </c:layout>
              <c:showVal val="1"/>
            </c:dLbl>
            <c:dLbl>
              <c:idx val="3"/>
              <c:layout>
                <c:manualLayout>
                  <c:x val="-2.8663194444444446E-2"/>
                  <c:y val="-4.7051021646248921E-2"/>
                </c:manualLayout>
              </c:layout>
              <c:showVal val="1"/>
            </c:dLbl>
            <c:dLbl>
              <c:idx val="4"/>
              <c:layout>
                <c:manualLayout>
                  <c:x val="-2.2048611111111192E-2"/>
                  <c:y val="-5.0971940116769275E-2"/>
                </c:manualLayout>
              </c:layout>
              <c:showVal val="1"/>
            </c:dLbl>
            <c:dLbl>
              <c:idx val="5"/>
              <c:layout>
                <c:manualLayout>
                  <c:x val="-2.2048611111111081E-2"/>
                  <c:y val="3.9209184705207151E-2"/>
                </c:manualLayout>
              </c:layout>
              <c:showVal val="1"/>
            </c:dLbl>
            <c:dLbl>
              <c:idx val="6"/>
              <c:layout>
                <c:manualLayout>
                  <c:x val="-2.2048611111111192E-2"/>
                  <c:y val="5.0971940116769275E-2"/>
                </c:manualLayout>
              </c:layout>
              <c:showVal val="1"/>
            </c:dLbl>
            <c:txPr>
              <a:bodyPr anchor="ctr" anchorCtr="0"/>
              <a:lstStyle/>
              <a:p>
                <a:pPr>
                  <a:defRPr sz="1100" b="1">
                    <a:solidFill>
                      <a:srgbClr val="FFFF00"/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Arkusz7!$A$36:$A$42</c:f>
              <c:strCache>
                <c:ptCount val="7"/>
                <c:pt idx="0">
                  <c:v>M. Łańcut</c:v>
                </c:pt>
                <c:pt idx="1">
                  <c:v>G. Łańcut</c:v>
                </c:pt>
                <c:pt idx="2">
                  <c:v>Białobrzegi</c:v>
                </c:pt>
                <c:pt idx="3">
                  <c:v>Czarna</c:v>
                </c:pt>
                <c:pt idx="4">
                  <c:v>Markowa</c:v>
                </c:pt>
                <c:pt idx="5">
                  <c:v>Rakszawa</c:v>
                </c:pt>
                <c:pt idx="6">
                  <c:v>Żołynia</c:v>
                </c:pt>
              </c:strCache>
            </c:strRef>
          </c:cat>
          <c:val>
            <c:numRef>
              <c:f>Arkusz7!$E$36:$E$42</c:f>
              <c:numCache>
                <c:formatCode>General</c:formatCode>
                <c:ptCount val="7"/>
                <c:pt idx="0">
                  <c:v>304</c:v>
                </c:pt>
                <c:pt idx="1">
                  <c:v>174</c:v>
                </c:pt>
                <c:pt idx="2">
                  <c:v>37</c:v>
                </c:pt>
                <c:pt idx="3">
                  <c:v>110</c:v>
                </c:pt>
                <c:pt idx="4">
                  <c:v>32</c:v>
                </c:pt>
                <c:pt idx="5">
                  <c:v>31</c:v>
                </c:pt>
                <c:pt idx="6">
                  <c:v>40</c:v>
                </c:pt>
              </c:numCache>
            </c:numRef>
          </c:val>
        </c:ser>
        <c:dLbls>
          <c:showVal val="1"/>
        </c:dLbls>
        <c:marker val="1"/>
        <c:axId val="92936832"/>
        <c:axId val="92935296"/>
      </c:lineChart>
      <c:catAx>
        <c:axId val="88471424"/>
        <c:scaling>
          <c:orientation val="minMax"/>
        </c:scaling>
        <c:axPos val="b"/>
        <c:tickLblPos val="nextTo"/>
        <c:crossAx val="88472960"/>
        <c:crosses val="autoZero"/>
        <c:auto val="1"/>
        <c:lblAlgn val="ctr"/>
        <c:lblOffset val="100"/>
      </c:catAx>
      <c:valAx>
        <c:axId val="88472960"/>
        <c:scaling>
          <c:orientation val="minMax"/>
        </c:scaling>
        <c:axPos val="l"/>
        <c:majorGridlines/>
        <c:numFmt formatCode="General" sourceLinked="1"/>
        <c:tickLblPos val="nextTo"/>
        <c:crossAx val="88471424"/>
        <c:crosses val="autoZero"/>
        <c:crossBetween val="between"/>
      </c:valAx>
      <c:valAx>
        <c:axId val="92935296"/>
        <c:scaling>
          <c:orientation val="minMax"/>
        </c:scaling>
        <c:axPos val="r"/>
        <c:numFmt formatCode="General" sourceLinked="1"/>
        <c:tickLblPos val="nextTo"/>
        <c:crossAx val="92936832"/>
        <c:crosses val="max"/>
        <c:crossBetween val="between"/>
      </c:valAx>
      <c:catAx>
        <c:axId val="92936832"/>
        <c:scaling>
          <c:orientation val="minMax"/>
        </c:scaling>
        <c:delete val="1"/>
        <c:axPos val="b"/>
        <c:tickLblPos val="nextTo"/>
        <c:crossAx val="92935296"/>
        <c:crosses val="autoZero"/>
        <c:auto val="1"/>
        <c:lblAlgn val="ctr"/>
        <c:lblOffset val="100"/>
      </c:cat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2.6458333333333341E-2"/>
                  <c:y val="-4.7051021646248845E-2"/>
                </c:manualLayout>
              </c:layout>
              <c:showVal val="1"/>
            </c:dLbl>
            <c:dLbl>
              <c:idx val="1"/>
              <c:layout>
                <c:manualLayout>
                  <c:x val="1.5434027777777781E-2"/>
                  <c:y val="-3.9209184705207151E-2"/>
                </c:manualLayout>
              </c:layout>
              <c:showVal val="1"/>
            </c:dLbl>
            <c:dLbl>
              <c:idx val="2"/>
              <c:layout>
                <c:manualLayout>
                  <c:x val="1.9843750000000077E-2"/>
                  <c:y val="-2.3525510823124211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pl-PL"/>
              </a:p>
            </c:txPr>
            <c:showVal val="1"/>
          </c:dLbls>
          <c:cat>
            <c:strRef>
              <c:f>Arkusz5!$A$4:$C$4</c:f>
              <c:strCache>
                <c:ptCount val="3"/>
                <c:pt idx="0">
                  <c:v>178a § 1 kk</c:v>
                </c:pt>
                <c:pt idx="1">
                  <c:v>87§1 kw</c:v>
                </c:pt>
                <c:pt idx="2">
                  <c:v>87§1a kw</c:v>
                </c:pt>
              </c:strCache>
            </c:strRef>
          </c:cat>
          <c:val>
            <c:numRef>
              <c:f>Arkusz5!$A$5:$C$5</c:f>
              <c:numCache>
                <c:formatCode>General</c:formatCode>
                <c:ptCount val="3"/>
                <c:pt idx="0">
                  <c:v>124</c:v>
                </c:pt>
                <c:pt idx="1">
                  <c:v>106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shape val="box"/>
        <c:axId val="92965504"/>
        <c:axId val="92979584"/>
        <c:axId val="0"/>
      </c:bar3DChart>
      <c:catAx>
        <c:axId val="929655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pl-PL"/>
          </a:p>
        </c:txPr>
        <c:crossAx val="92979584"/>
        <c:crosses val="autoZero"/>
        <c:auto val="1"/>
        <c:lblAlgn val="ctr"/>
        <c:lblOffset val="100"/>
      </c:catAx>
      <c:valAx>
        <c:axId val="929795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929655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4707-1263-47AD-BA8B-F3ECCB6A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21</Pages>
  <Words>4174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Arek</dc:creator>
  <cp:keywords/>
  <dc:description/>
  <cp:lastModifiedBy>Mariusz Stanio</cp:lastModifiedBy>
  <cp:revision>120</cp:revision>
  <cp:lastPrinted>2016-02-09T10:36:00Z</cp:lastPrinted>
  <dcterms:created xsi:type="dcterms:W3CDTF">2015-01-05T18:00:00Z</dcterms:created>
  <dcterms:modified xsi:type="dcterms:W3CDTF">2016-02-09T10:38:00Z</dcterms:modified>
</cp:coreProperties>
</file>